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color w:val="4472C4" w:themeColor="accent1"/>
          <w:lang w:val="en-CA"/>
        </w:rPr>
        <w:id w:val="-1277623978"/>
        <w:docPartObj>
          <w:docPartGallery w:val="Cover Pages"/>
          <w:docPartUnique/>
        </w:docPartObj>
      </w:sdtPr>
      <w:sdtEndPr>
        <w:rPr>
          <w:color w:val="595959" w:themeColor="text1" w:themeTint="A6"/>
          <w:sz w:val="28"/>
          <w:szCs w:val="28"/>
        </w:rPr>
      </w:sdtEndPr>
      <w:sdtContent>
        <w:p w14:paraId="12406E32" w14:textId="1020EB3E" w:rsidR="00542049" w:rsidRDefault="00542049">
          <w:pPr>
            <w:pStyle w:val="NoSpacing"/>
            <w:spacing w:before="1540" w:after="240"/>
            <w:jc w:val="center"/>
            <w:rPr>
              <w:color w:val="4472C4" w:themeColor="accent1"/>
            </w:rPr>
          </w:pPr>
          <w:r>
            <w:rPr>
              <w:noProof/>
              <w:color w:val="4472C4" w:themeColor="accent1"/>
            </w:rPr>
            <w:drawing>
              <wp:inline distT="0" distB="0" distL="0" distR="0" wp14:anchorId="6697AB7F" wp14:editId="639B1CFF">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le"/>
            <w:tag w:val=""/>
            <w:id w:val="1735040861"/>
            <w:placeholder>
              <w:docPart w:val="9A3288CA0B3E4CF2A52C92AFF1078192"/>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4CD01F66" w14:textId="0FE8930E" w:rsidR="00542049" w:rsidRDefault="00542049">
              <w:pPr>
                <w:pStyle w:val="NoSpacing"/>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Atlantic Salmon Recovery &amp; conservation plan for the west river watershed</w:t>
              </w:r>
            </w:p>
          </w:sdtContent>
        </w:sdt>
        <w:sdt>
          <w:sdtPr>
            <w:rPr>
              <w:color w:val="4472C4" w:themeColor="accent1"/>
              <w:sz w:val="28"/>
              <w:szCs w:val="28"/>
            </w:rPr>
            <w:alias w:val="Subtitle"/>
            <w:tag w:val=""/>
            <w:id w:val="328029620"/>
            <w:placeholder>
              <w:docPart w:val="08FFC105236A44688EFFA79B06EF5AF6"/>
            </w:placeholder>
            <w:dataBinding w:prefixMappings="xmlns:ns0='http://purl.org/dc/elements/1.1/' xmlns:ns1='http://schemas.openxmlformats.org/package/2006/metadata/core-properties' " w:xpath="/ns1:coreProperties[1]/ns0:subject[1]" w:storeItemID="{6C3C8BC8-F283-45AE-878A-BAB7291924A1}"/>
            <w:text/>
          </w:sdtPr>
          <w:sdtContent>
            <w:p w14:paraId="67515E79" w14:textId="642EF654" w:rsidR="00542049" w:rsidRDefault="00542049">
              <w:pPr>
                <w:pStyle w:val="NoSpacing"/>
                <w:jc w:val="center"/>
                <w:rPr>
                  <w:color w:val="4472C4" w:themeColor="accent1"/>
                  <w:sz w:val="28"/>
                  <w:szCs w:val="28"/>
                </w:rPr>
              </w:pPr>
              <w:r>
                <w:rPr>
                  <w:color w:val="4472C4" w:themeColor="accent1"/>
                  <w:sz w:val="28"/>
                  <w:szCs w:val="28"/>
                </w:rPr>
                <w:t>Antigonish Rivers Association</w:t>
              </w:r>
            </w:p>
          </w:sdtContent>
        </w:sdt>
        <w:p w14:paraId="37A240AB" w14:textId="77777777" w:rsidR="00542049" w:rsidRDefault="00542049">
          <w:pPr>
            <w:pStyle w:val="NoSpacing"/>
            <w:spacing w:before="480"/>
            <w:jc w:val="center"/>
            <w:rPr>
              <w:color w:val="4472C4" w:themeColor="accent1"/>
            </w:rPr>
          </w:pPr>
          <w:r>
            <w:rPr>
              <w:noProof/>
              <w:color w:val="4472C4" w:themeColor="accent1"/>
            </w:rPr>
            <mc:AlternateContent>
              <mc:Choice Requires="wps">
                <w:drawing>
                  <wp:anchor distT="0" distB="0" distL="114300" distR="114300" simplePos="0" relativeHeight="251658240" behindDoc="0" locked="0" layoutInCell="1" allowOverlap="1" wp14:anchorId="50B45820" wp14:editId="31A59646">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0023E6" w14:textId="3C8BD3E4" w:rsidR="00542049" w:rsidRPr="00514CF8" w:rsidRDefault="00F230A1" w:rsidP="00514CF8">
                                <w:pPr>
                                  <w:pStyle w:val="NoSpacing"/>
                                  <w:spacing w:after="40"/>
                                  <w:jc w:val="right"/>
                                  <w:rPr>
                                    <w:caps/>
                                    <w:sz w:val="18"/>
                                    <w:szCs w:val="18"/>
                                  </w:rPr>
                                </w:pPr>
                                <w:r w:rsidRPr="00514CF8">
                                  <w:rPr>
                                    <w:caps/>
                                    <w:sz w:val="18"/>
                                    <w:szCs w:val="18"/>
                                  </w:rPr>
                                  <w:t>Nicholas Macinnis, Nova scotia salmon association</w:t>
                                </w:r>
                              </w:p>
                              <w:p w14:paraId="25C4A36B" w14:textId="649A1522" w:rsidR="00F230A1" w:rsidRPr="00514CF8" w:rsidRDefault="00F230A1" w:rsidP="00514CF8">
                                <w:pPr>
                                  <w:pStyle w:val="NoSpacing"/>
                                  <w:spacing w:after="40"/>
                                  <w:jc w:val="right"/>
                                  <w:rPr>
                                    <w:caps/>
                                    <w:sz w:val="18"/>
                                    <w:szCs w:val="18"/>
                                  </w:rPr>
                                </w:pPr>
                                <w:r w:rsidRPr="00514CF8">
                                  <w:rPr>
                                    <w:caps/>
                                    <w:sz w:val="18"/>
                                    <w:szCs w:val="18"/>
                                  </w:rPr>
                                  <w:t>Bruce Wheadon, Antigonish rivers association</w:t>
                                </w:r>
                              </w:p>
                              <w:p w14:paraId="095EBB34" w14:textId="52CC72BD" w:rsidR="00542049" w:rsidRPr="00514CF8" w:rsidRDefault="00F230A1" w:rsidP="00514CF8">
                                <w:pPr>
                                  <w:pStyle w:val="NoSpacing"/>
                                  <w:spacing w:after="40"/>
                                  <w:jc w:val="right"/>
                                  <w:rPr>
                                    <w:sz w:val="16"/>
                                    <w:szCs w:val="16"/>
                                  </w:rPr>
                                </w:pPr>
                                <w:r w:rsidRPr="00514CF8">
                                  <w:rPr>
                                    <w:caps/>
                                    <w:sz w:val="18"/>
                                    <w:szCs w:val="18"/>
                                  </w:rPr>
                                  <w:t>bailey randall</w:t>
                                </w:r>
                                <w:r w:rsidR="00514CF8" w:rsidRPr="00514CF8">
                                  <w:rPr>
                                    <w:caps/>
                                    <w:sz w:val="18"/>
                                    <w:szCs w:val="18"/>
                                  </w:rPr>
                                  <w:t>, antigonish rivers association</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50B45820" id="_x0000_t202" coordsize="21600,21600" o:spt="202" path="m,l,21600r21600,l21600,xe">
                    <v:stroke joinstyle="miter"/>
                    <v:path gradientshapeok="t" o:connecttype="rect"/>
                  </v:shapetype>
                  <v:shape id="Text Box 142" o:spid="_x0000_s1026" type="#_x0000_t202" style="position:absolute;left:0;text-align:left;margin-left:0;margin-top:0;width:516pt;height:43.9pt;z-index:251658240;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p w14:paraId="490023E6" w14:textId="3C8BD3E4" w:rsidR="00542049" w:rsidRPr="00514CF8" w:rsidRDefault="00F230A1" w:rsidP="00514CF8">
                          <w:pPr>
                            <w:pStyle w:val="NoSpacing"/>
                            <w:spacing w:after="40"/>
                            <w:jc w:val="right"/>
                            <w:rPr>
                              <w:caps/>
                              <w:sz w:val="18"/>
                              <w:szCs w:val="18"/>
                            </w:rPr>
                          </w:pPr>
                          <w:r w:rsidRPr="00514CF8">
                            <w:rPr>
                              <w:caps/>
                              <w:sz w:val="18"/>
                              <w:szCs w:val="18"/>
                            </w:rPr>
                            <w:t>Nicholas Macinnis, Nova scotia salmon association</w:t>
                          </w:r>
                        </w:p>
                        <w:p w14:paraId="25C4A36B" w14:textId="649A1522" w:rsidR="00F230A1" w:rsidRPr="00514CF8" w:rsidRDefault="00F230A1" w:rsidP="00514CF8">
                          <w:pPr>
                            <w:pStyle w:val="NoSpacing"/>
                            <w:spacing w:after="40"/>
                            <w:jc w:val="right"/>
                            <w:rPr>
                              <w:caps/>
                              <w:sz w:val="18"/>
                              <w:szCs w:val="18"/>
                            </w:rPr>
                          </w:pPr>
                          <w:r w:rsidRPr="00514CF8">
                            <w:rPr>
                              <w:caps/>
                              <w:sz w:val="18"/>
                              <w:szCs w:val="18"/>
                            </w:rPr>
                            <w:t>Bruce Wheadon, Antigonish rivers association</w:t>
                          </w:r>
                        </w:p>
                        <w:p w14:paraId="095EBB34" w14:textId="52CC72BD" w:rsidR="00542049" w:rsidRPr="00514CF8" w:rsidRDefault="00F230A1" w:rsidP="00514CF8">
                          <w:pPr>
                            <w:pStyle w:val="NoSpacing"/>
                            <w:spacing w:after="40"/>
                            <w:jc w:val="right"/>
                            <w:rPr>
                              <w:sz w:val="16"/>
                              <w:szCs w:val="16"/>
                            </w:rPr>
                          </w:pPr>
                          <w:r w:rsidRPr="00514CF8">
                            <w:rPr>
                              <w:caps/>
                              <w:sz w:val="18"/>
                              <w:szCs w:val="18"/>
                            </w:rPr>
                            <w:t>bailey randall</w:t>
                          </w:r>
                          <w:r w:rsidR="00514CF8" w:rsidRPr="00514CF8">
                            <w:rPr>
                              <w:caps/>
                              <w:sz w:val="18"/>
                              <w:szCs w:val="18"/>
                            </w:rPr>
                            <w:t>, antigonish rivers association</w:t>
                          </w:r>
                        </w:p>
                      </w:txbxContent>
                    </v:textbox>
                    <w10:wrap anchorx="margin" anchory="page"/>
                  </v:shape>
                </w:pict>
              </mc:Fallback>
            </mc:AlternateContent>
          </w:r>
          <w:r>
            <w:rPr>
              <w:noProof/>
              <w:color w:val="4472C4" w:themeColor="accent1"/>
            </w:rPr>
            <w:drawing>
              <wp:inline distT="0" distB="0" distL="0" distR="0" wp14:anchorId="3882BC52" wp14:editId="0A7F54CF">
                <wp:extent cx="758952" cy="478932"/>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2A48E183" w14:textId="6616B4BF" w:rsidR="00542049" w:rsidRDefault="00542049">
          <w:pPr>
            <w:rPr>
              <w:rFonts w:eastAsiaTheme="minorEastAsia"/>
              <w:color w:val="595959" w:themeColor="text1" w:themeTint="A6"/>
              <w:sz w:val="28"/>
              <w:szCs w:val="28"/>
              <w:lang w:val="en-US"/>
            </w:rPr>
          </w:pPr>
          <w:r>
            <w:rPr>
              <w:rFonts w:eastAsiaTheme="minorEastAsia"/>
              <w:color w:val="595959" w:themeColor="text1" w:themeTint="A6"/>
              <w:sz w:val="28"/>
              <w:szCs w:val="28"/>
            </w:rPr>
            <w:br w:type="page"/>
          </w:r>
        </w:p>
      </w:sdtContent>
    </w:sdt>
    <w:sdt>
      <w:sdtPr>
        <w:rPr>
          <w:rFonts w:asciiTheme="minorHAnsi" w:eastAsiaTheme="minorHAnsi" w:hAnsiTheme="minorHAnsi" w:cstheme="minorBidi"/>
          <w:color w:val="auto"/>
          <w:sz w:val="22"/>
          <w:szCs w:val="22"/>
          <w:lang w:val="en-CA"/>
        </w:rPr>
        <w:id w:val="1329583427"/>
        <w:docPartObj>
          <w:docPartGallery w:val="Table of Contents"/>
          <w:docPartUnique/>
        </w:docPartObj>
      </w:sdtPr>
      <w:sdtContent>
        <w:p w14:paraId="1BC4CDE0" w14:textId="3F368995" w:rsidR="0008182F" w:rsidRDefault="0DA510A7">
          <w:pPr>
            <w:pStyle w:val="TOCHeading"/>
          </w:pPr>
          <w:r>
            <w:t>Contents</w:t>
          </w:r>
        </w:p>
        <w:p w14:paraId="5C68862E" w14:textId="30AEF27E" w:rsidR="008D459E" w:rsidRDefault="00BF634F">
          <w:pPr>
            <w:pStyle w:val="TOC1"/>
            <w:tabs>
              <w:tab w:val="right" w:leader="dot" w:pos="9350"/>
            </w:tabs>
            <w:rPr>
              <w:rFonts w:eastAsiaTheme="minorEastAsia"/>
              <w:noProof/>
              <w:lang w:eastAsia="en-CA"/>
            </w:rPr>
          </w:pPr>
          <w:r>
            <w:fldChar w:fldCharType="begin"/>
          </w:r>
          <w:r w:rsidR="0008182F">
            <w:instrText>TOC \o "1-3" \h \z \u</w:instrText>
          </w:r>
          <w:r>
            <w:fldChar w:fldCharType="separate"/>
          </w:r>
          <w:hyperlink w:anchor="_Toc134193254" w:history="1">
            <w:r w:rsidR="008D459E" w:rsidRPr="00C651E9">
              <w:rPr>
                <w:rStyle w:val="Hyperlink"/>
                <w:noProof/>
              </w:rPr>
              <w:t>Acknowledgments</w:t>
            </w:r>
            <w:r w:rsidR="008D459E">
              <w:rPr>
                <w:noProof/>
                <w:webHidden/>
              </w:rPr>
              <w:tab/>
            </w:r>
            <w:r w:rsidR="008D459E">
              <w:rPr>
                <w:noProof/>
                <w:webHidden/>
              </w:rPr>
              <w:fldChar w:fldCharType="begin"/>
            </w:r>
            <w:r w:rsidR="008D459E">
              <w:rPr>
                <w:noProof/>
                <w:webHidden/>
              </w:rPr>
              <w:instrText xml:space="preserve"> PAGEREF _Toc134193254 \h </w:instrText>
            </w:r>
            <w:r w:rsidR="008D459E">
              <w:rPr>
                <w:noProof/>
                <w:webHidden/>
              </w:rPr>
            </w:r>
            <w:r w:rsidR="008D459E">
              <w:rPr>
                <w:noProof/>
                <w:webHidden/>
              </w:rPr>
              <w:fldChar w:fldCharType="separate"/>
            </w:r>
            <w:r w:rsidR="008353C9">
              <w:rPr>
                <w:noProof/>
                <w:webHidden/>
              </w:rPr>
              <w:t>iii</w:t>
            </w:r>
            <w:r w:rsidR="008D459E">
              <w:rPr>
                <w:noProof/>
                <w:webHidden/>
              </w:rPr>
              <w:fldChar w:fldCharType="end"/>
            </w:r>
          </w:hyperlink>
        </w:p>
        <w:p w14:paraId="30F085BA" w14:textId="4E64EC96" w:rsidR="008D459E" w:rsidRDefault="00000000">
          <w:pPr>
            <w:pStyle w:val="TOC1"/>
            <w:tabs>
              <w:tab w:val="left" w:pos="660"/>
              <w:tab w:val="right" w:leader="dot" w:pos="9350"/>
            </w:tabs>
            <w:rPr>
              <w:rFonts w:eastAsiaTheme="minorEastAsia"/>
              <w:noProof/>
              <w:lang w:eastAsia="en-CA"/>
            </w:rPr>
          </w:pPr>
          <w:hyperlink w:anchor="_Toc134193255" w:history="1">
            <w:r w:rsidR="008D459E" w:rsidRPr="00C651E9">
              <w:rPr>
                <w:rStyle w:val="Hyperlink"/>
                <w:noProof/>
              </w:rPr>
              <w:t>1.0</w:t>
            </w:r>
            <w:r w:rsidR="008D459E">
              <w:rPr>
                <w:rFonts w:eastAsiaTheme="minorEastAsia"/>
                <w:noProof/>
                <w:lang w:eastAsia="en-CA"/>
              </w:rPr>
              <w:tab/>
            </w:r>
            <w:r w:rsidR="008D459E" w:rsidRPr="00C651E9">
              <w:rPr>
                <w:rStyle w:val="Hyperlink"/>
                <w:noProof/>
              </w:rPr>
              <w:t>Introduction</w:t>
            </w:r>
            <w:r w:rsidR="008D459E">
              <w:rPr>
                <w:noProof/>
                <w:webHidden/>
              </w:rPr>
              <w:tab/>
            </w:r>
            <w:r w:rsidR="008D459E">
              <w:rPr>
                <w:noProof/>
                <w:webHidden/>
              </w:rPr>
              <w:fldChar w:fldCharType="begin"/>
            </w:r>
            <w:r w:rsidR="008D459E">
              <w:rPr>
                <w:noProof/>
                <w:webHidden/>
              </w:rPr>
              <w:instrText xml:space="preserve"> PAGEREF _Toc134193255 \h </w:instrText>
            </w:r>
            <w:r w:rsidR="008D459E">
              <w:rPr>
                <w:noProof/>
                <w:webHidden/>
              </w:rPr>
            </w:r>
            <w:r w:rsidR="008D459E">
              <w:rPr>
                <w:noProof/>
                <w:webHidden/>
              </w:rPr>
              <w:fldChar w:fldCharType="separate"/>
            </w:r>
            <w:r w:rsidR="008353C9">
              <w:rPr>
                <w:noProof/>
                <w:webHidden/>
              </w:rPr>
              <w:t>1</w:t>
            </w:r>
            <w:r w:rsidR="008D459E">
              <w:rPr>
                <w:noProof/>
                <w:webHidden/>
              </w:rPr>
              <w:fldChar w:fldCharType="end"/>
            </w:r>
          </w:hyperlink>
        </w:p>
        <w:p w14:paraId="16470372" w14:textId="5BD45C89" w:rsidR="008D459E" w:rsidRDefault="00000000">
          <w:pPr>
            <w:pStyle w:val="TOC2"/>
            <w:tabs>
              <w:tab w:val="right" w:leader="dot" w:pos="9350"/>
            </w:tabs>
            <w:rPr>
              <w:rFonts w:eastAsiaTheme="minorEastAsia"/>
              <w:noProof/>
              <w:lang w:eastAsia="en-CA"/>
            </w:rPr>
          </w:pPr>
          <w:hyperlink w:anchor="_Toc134193256" w:history="1">
            <w:r w:rsidR="008D459E" w:rsidRPr="00C651E9">
              <w:rPr>
                <w:rStyle w:val="Hyperlink"/>
                <w:noProof/>
              </w:rPr>
              <w:t>1.1 Overview of The Watershed &amp; Tributaries</w:t>
            </w:r>
            <w:r w:rsidR="008D459E">
              <w:rPr>
                <w:noProof/>
                <w:webHidden/>
              </w:rPr>
              <w:tab/>
            </w:r>
            <w:r w:rsidR="008D459E">
              <w:rPr>
                <w:noProof/>
                <w:webHidden/>
              </w:rPr>
              <w:fldChar w:fldCharType="begin"/>
            </w:r>
            <w:r w:rsidR="008D459E">
              <w:rPr>
                <w:noProof/>
                <w:webHidden/>
              </w:rPr>
              <w:instrText xml:space="preserve"> PAGEREF _Toc134193256 \h </w:instrText>
            </w:r>
            <w:r w:rsidR="008D459E">
              <w:rPr>
                <w:noProof/>
                <w:webHidden/>
              </w:rPr>
            </w:r>
            <w:r w:rsidR="008D459E">
              <w:rPr>
                <w:noProof/>
                <w:webHidden/>
              </w:rPr>
              <w:fldChar w:fldCharType="separate"/>
            </w:r>
            <w:r w:rsidR="008353C9">
              <w:rPr>
                <w:noProof/>
                <w:webHidden/>
              </w:rPr>
              <w:t>2</w:t>
            </w:r>
            <w:r w:rsidR="008D459E">
              <w:rPr>
                <w:noProof/>
                <w:webHidden/>
              </w:rPr>
              <w:fldChar w:fldCharType="end"/>
            </w:r>
          </w:hyperlink>
        </w:p>
        <w:p w14:paraId="3D5BDBD8" w14:textId="748E5A96" w:rsidR="008D459E" w:rsidRDefault="00000000">
          <w:pPr>
            <w:pStyle w:val="TOC2"/>
            <w:tabs>
              <w:tab w:val="right" w:leader="dot" w:pos="9350"/>
            </w:tabs>
            <w:rPr>
              <w:rFonts w:eastAsiaTheme="minorEastAsia"/>
              <w:noProof/>
              <w:lang w:eastAsia="en-CA"/>
            </w:rPr>
          </w:pPr>
          <w:hyperlink w:anchor="_Toc134193257" w:history="1">
            <w:r w:rsidR="008D459E" w:rsidRPr="00C651E9">
              <w:rPr>
                <w:rStyle w:val="Hyperlink"/>
                <w:noProof/>
              </w:rPr>
              <w:t>1.2 Restoration Planning</w:t>
            </w:r>
            <w:r w:rsidR="008D459E">
              <w:rPr>
                <w:noProof/>
                <w:webHidden/>
              </w:rPr>
              <w:tab/>
            </w:r>
            <w:r w:rsidR="008D459E">
              <w:rPr>
                <w:noProof/>
                <w:webHidden/>
              </w:rPr>
              <w:fldChar w:fldCharType="begin"/>
            </w:r>
            <w:r w:rsidR="008D459E">
              <w:rPr>
                <w:noProof/>
                <w:webHidden/>
              </w:rPr>
              <w:instrText xml:space="preserve"> PAGEREF _Toc134193257 \h </w:instrText>
            </w:r>
            <w:r w:rsidR="008D459E">
              <w:rPr>
                <w:noProof/>
                <w:webHidden/>
              </w:rPr>
            </w:r>
            <w:r w:rsidR="008D459E">
              <w:rPr>
                <w:noProof/>
                <w:webHidden/>
              </w:rPr>
              <w:fldChar w:fldCharType="separate"/>
            </w:r>
            <w:r w:rsidR="008353C9">
              <w:rPr>
                <w:noProof/>
                <w:webHidden/>
              </w:rPr>
              <w:t>4</w:t>
            </w:r>
            <w:r w:rsidR="008D459E">
              <w:rPr>
                <w:noProof/>
                <w:webHidden/>
              </w:rPr>
              <w:fldChar w:fldCharType="end"/>
            </w:r>
          </w:hyperlink>
        </w:p>
        <w:p w14:paraId="080DC67D" w14:textId="7A721C08" w:rsidR="008D459E" w:rsidRDefault="00000000">
          <w:pPr>
            <w:pStyle w:val="TOC2"/>
            <w:tabs>
              <w:tab w:val="right" w:leader="dot" w:pos="9350"/>
            </w:tabs>
            <w:rPr>
              <w:rFonts w:eastAsiaTheme="minorEastAsia"/>
              <w:noProof/>
              <w:lang w:eastAsia="en-CA"/>
            </w:rPr>
          </w:pPr>
          <w:hyperlink w:anchor="_Toc134193258" w:history="1">
            <w:r w:rsidR="008D459E" w:rsidRPr="00C651E9">
              <w:rPr>
                <w:rStyle w:val="Hyperlink"/>
                <w:noProof/>
              </w:rPr>
              <w:t>1.3 Restoration Techniques</w:t>
            </w:r>
            <w:r w:rsidR="008D459E">
              <w:rPr>
                <w:noProof/>
                <w:webHidden/>
              </w:rPr>
              <w:tab/>
            </w:r>
            <w:r w:rsidR="008D459E">
              <w:rPr>
                <w:noProof/>
                <w:webHidden/>
              </w:rPr>
              <w:fldChar w:fldCharType="begin"/>
            </w:r>
            <w:r w:rsidR="008D459E">
              <w:rPr>
                <w:noProof/>
                <w:webHidden/>
              </w:rPr>
              <w:instrText xml:space="preserve"> PAGEREF _Toc134193258 \h </w:instrText>
            </w:r>
            <w:r w:rsidR="008D459E">
              <w:rPr>
                <w:noProof/>
                <w:webHidden/>
              </w:rPr>
            </w:r>
            <w:r w:rsidR="008D459E">
              <w:rPr>
                <w:noProof/>
                <w:webHidden/>
              </w:rPr>
              <w:fldChar w:fldCharType="separate"/>
            </w:r>
            <w:r w:rsidR="008353C9">
              <w:rPr>
                <w:noProof/>
                <w:webHidden/>
              </w:rPr>
              <w:t>5</w:t>
            </w:r>
            <w:r w:rsidR="008D459E">
              <w:rPr>
                <w:noProof/>
                <w:webHidden/>
              </w:rPr>
              <w:fldChar w:fldCharType="end"/>
            </w:r>
          </w:hyperlink>
        </w:p>
        <w:p w14:paraId="138454CC" w14:textId="51A22066" w:rsidR="008D459E" w:rsidRDefault="00000000">
          <w:pPr>
            <w:pStyle w:val="TOC2"/>
            <w:tabs>
              <w:tab w:val="right" w:leader="dot" w:pos="9350"/>
            </w:tabs>
            <w:rPr>
              <w:rFonts w:eastAsiaTheme="minorEastAsia"/>
              <w:noProof/>
              <w:lang w:eastAsia="en-CA"/>
            </w:rPr>
          </w:pPr>
          <w:hyperlink w:anchor="_Toc134193259" w:history="1">
            <w:r w:rsidR="008D459E" w:rsidRPr="00C651E9">
              <w:rPr>
                <w:rStyle w:val="Hyperlink"/>
                <w:noProof/>
              </w:rPr>
              <w:t>1.4 Previous Restoration Work Completed</w:t>
            </w:r>
            <w:r w:rsidR="008D459E">
              <w:rPr>
                <w:noProof/>
                <w:webHidden/>
              </w:rPr>
              <w:tab/>
            </w:r>
            <w:r w:rsidR="008D459E">
              <w:rPr>
                <w:noProof/>
                <w:webHidden/>
              </w:rPr>
              <w:fldChar w:fldCharType="begin"/>
            </w:r>
            <w:r w:rsidR="008D459E">
              <w:rPr>
                <w:noProof/>
                <w:webHidden/>
              </w:rPr>
              <w:instrText xml:space="preserve"> PAGEREF _Toc134193259 \h </w:instrText>
            </w:r>
            <w:r w:rsidR="008D459E">
              <w:rPr>
                <w:noProof/>
                <w:webHidden/>
              </w:rPr>
            </w:r>
            <w:r w:rsidR="008D459E">
              <w:rPr>
                <w:noProof/>
                <w:webHidden/>
              </w:rPr>
              <w:fldChar w:fldCharType="separate"/>
            </w:r>
            <w:r w:rsidR="008353C9">
              <w:rPr>
                <w:noProof/>
                <w:webHidden/>
              </w:rPr>
              <w:t>8</w:t>
            </w:r>
            <w:r w:rsidR="008D459E">
              <w:rPr>
                <w:noProof/>
                <w:webHidden/>
              </w:rPr>
              <w:fldChar w:fldCharType="end"/>
            </w:r>
          </w:hyperlink>
        </w:p>
        <w:p w14:paraId="56B5D01A" w14:textId="4AA3C545" w:rsidR="008D459E" w:rsidRDefault="00000000">
          <w:pPr>
            <w:pStyle w:val="TOC1"/>
            <w:tabs>
              <w:tab w:val="right" w:leader="dot" w:pos="9350"/>
            </w:tabs>
            <w:rPr>
              <w:rFonts w:eastAsiaTheme="minorEastAsia"/>
              <w:noProof/>
              <w:lang w:eastAsia="en-CA"/>
            </w:rPr>
          </w:pPr>
          <w:hyperlink w:anchor="_Toc134193260" w:history="1">
            <w:r w:rsidR="008D459E" w:rsidRPr="00C651E9">
              <w:rPr>
                <w:rStyle w:val="Hyperlink"/>
                <w:noProof/>
              </w:rPr>
              <w:t>2.0 Planning Units</w:t>
            </w:r>
            <w:r w:rsidR="008D459E">
              <w:rPr>
                <w:noProof/>
                <w:webHidden/>
              </w:rPr>
              <w:tab/>
            </w:r>
            <w:r w:rsidR="008D459E">
              <w:rPr>
                <w:noProof/>
                <w:webHidden/>
              </w:rPr>
              <w:fldChar w:fldCharType="begin"/>
            </w:r>
            <w:r w:rsidR="008D459E">
              <w:rPr>
                <w:noProof/>
                <w:webHidden/>
              </w:rPr>
              <w:instrText xml:space="preserve"> PAGEREF _Toc134193260 \h </w:instrText>
            </w:r>
            <w:r w:rsidR="008D459E">
              <w:rPr>
                <w:noProof/>
                <w:webHidden/>
              </w:rPr>
            </w:r>
            <w:r w:rsidR="008D459E">
              <w:rPr>
                <w:noProof/>
                <w:webHidden/>
              </w:rPr>
              <w:fldChar w:fldCharType="separate"/>
            </w:r>
            <w:r w:rsidR="008353C9">
              <w:rPr>
                <w:noProof/>
                <w:webHidden/>
              </w:rPr>
              <w:t>9</w:t>
            </w:r>
            <w:r w:rsidR="008D459E">
              <w:rPr>
                <w:noProof/>
                <w:webHidden/>
              </w:rPr>
              <w:fldChar w:fldCharType="end"/>
            </w:r>
          </w:hyperlink>
        </w:p>
        <w:p w14:paraId="17FD65EA" w14:textId="619794E4" w:rsidR="008D459E" w:rsidRDefault="00000000">
          <w:pPr>
            <w:pStyle w:val="TOC2"/>
            <w:tabs>
              <w:tab w:val="right" w:leader="dot" w:pos="9350"/>
            </w:tabs>
            <w:rPr>
              <w:rFonts w:eastAsiaTheme="minorEastAsia"/>
              <w:noProof/>
              <w:lang w:eastAsia="en-CA"/>
            </w:rPr>
          </w:pPr>
          <w:hyperlink w:anchor="_Toc134193261" w:history="1">
            <w:r w:rsidR="008D459E" w:rsidRPr="00C651E9">
              <w:rPr>
                <w:rStyle w:val="Hyperlink"/>
                <w:noProof/>
              </w:rPr>
              <w:t>2.1 West River Planning Units</w:t>
            </w:r>
            <w:r w:rsidR="008D459E">
              <w:rPr>
                <w:noProof/>
                <w:webHidden/>
              </w:rPr>
              <w:tab/>
            </w:r>
            <w:r w:rsidR="008D459E">
              <w:rPr>
                <w:noProof/>
                <w:webHidden/>
              </w:rPr>
              <w:fldChar w:fldCharType="begin"/>
            </w:r>
            <w:r w:rsidR="008D459E">
              <w:rPr>
                <w:noProof/>
                <w:webHidden/>
              </w:rPr>
              <w:instrText xml:space="preserve"> PAGEREF _Toc134193261 \h </w:instrText>
            </w:r>
            <w:r w:rsidR="008D459E">
              <w:rPr>
                <w:noProof/>
                <w:webHidden/>
              </w:rPr>
            </w:r>
            <w:r w:rsidR="008D459E">
              <w:rPr>
                <w:noProof/>
                <w:webHidden/>
              </w:rPr>
              <w:fldChar w:fldCharType="separate"/>
            </w:r>
            <w:r w:rsidR="008353C9">
              <w:rPr>
                <w:noProof/>
                <w:webHidden/>
              </w:rPr>
              <w:t>9</w:t>
            </w:r>
            <w:r w:rsidR="008D459E">
              <w:rPr>
                <w:noProof/>
                <w:webHidden/>
              </w:rPr>
              <w:fldChar w:fldCharType="end"/>
            </w:r>
          </w:hyperlink>
        </w:p>
        <w:p w14:paraId="6F3B8E22" w14:textId="6D8C9216" w:rsidR="008D459E" w:rsidRDefault="00000000">
          <w:pPr>
            <w:pStyle w:val="TOC3"/>
            <w:tabs>
              <w:tab w:val="right" w:leader="dot" w:pos="9350"/>
            </w:tabs>
            <w:rPr>
              <w:rFonts w:eastAsiaTheme="minorEastAsia"/>
              <w:noProof/>
              <w:lang w:eastAsia="en-CA"/>
            </w:rPr>
          </w:pPr>
          <w:hyperlink w:anchor="_Toc134193262" w:history="1">
            <w:r w:rsidR="008D459E" w:rsidRPr="00C651E9">
              <w:rPr>
                <w:rStyle w:val="Hyperlink"/>
                <w:noProof/>
              </w:rPr>
              <w:t>2.1.1 Donny Brook</w:t>
            </w:r>
            <w:r w:rsidR="008D459E">
              <w:rPr>
                <w:noProof/>
                <w:webHidden/>
              </w:rPr>
              <w:tab/>
            </w:r>
            <w:r w:rsidR="008D459E">
              <w:rPr>
                <w:noProof/>
                <w:webHidden/>
              </w:rPr>
              <w:fldChar w:fldCharType="begin"/>
            </w:r>
            <w:r w:rsidR="008D459E">
              <w:rPr>
                <w:noProof/>
                <w:webHidden/>
              </w:rPr>
              <w:instrText xml:space="preserve"> PAGEREF _Toc134193262 \h </w:instrText>
            </w:r>
            <w:r w:rsidR="008D459E">
              <w:rPr>
                <w:noProof/>
                <w:webHidden/>
              </w:rPr>
            </w:r>
            <w:r w:rsidR="008D459E">
              <w:rPr>
                <w:noProof/>
                <w:webHidden/>
              </w:rPr>
              <w:fldChar w:fldCharType="separate"/>
            </w:r>
            <w:r w:rsidR="008353C9">
              <w:rPr>
                <w:noProof/>
                <w:webHidden/>
              </w:rPr>
              <w:t>10</w:t>
            </w:r>
            <w:r w:rsidR="008D459E">
              <w:rPr>
                <w:noProof/>
                <w:webHidden/>
              </w:rPr>
              <w:fldChar w:fldCharType="end"/>
            </w:r>
          </w:hyperlink>
        </w:p>
        <w:p w14:paraId="5AC89D2B" w14:textId="147EED31" w:rsidR="008D459E" w:rsidRDefault="00000000">
          <w:pPr>
            <w:pStyle w:val="TOC3"/>
            <w:tabs>
              <w:tab w:val="right" w:leader="dot" w:pos="9350"/>
            </w:tabs>
            <w:rPr>
              <w:rFonts w:eastAsiaTheme="minorEastAsia"/>
              <w:noProof/>
              <w:lang w:eastAsia="en-CA"/>
            </w:rPr>
          </w:pPr>
          <w:hyperlink w:anchor="_Toc134193263" w:history="1">
            <w:r w:rsidR="008D459E" w:rsidRPr="00C651E9">
              <w:rPr>
                <w:rStyle w:val="Hyperlink"/>
                <w:noProof/>
              </w:rPr>
              <w:t>2.1.2 Ohio River</w:t>
            </w:r>
            <w:r w:rsidR="008D459E">
              <w:rPr>
                <w:noProof/>
                <w:webHidden/>
              </w:rPr>
              <w:tab/>
            </w:r>
            <w:r w:rsidR="008D459E">
              <w:rPr>
                <w:noProof/>
                <w:webHidden/>
              </w:rPr>
              <w:fldChar w:fldCharType="begin"/>
            </w:r>
            <w:r w:rsidR="008D459E">
              <w:rPr>
                <w:noProof/>
                <w:webHidden/>
              </w:rPr>
              <w:instrText xml:space="preserve"> PAGEREF _Toc134193263 \h </w:instrText>
            </w:r>
            <w:r w:rsidR="008D459E">
              <w:rPr>
                <w:noProof/>
                <w:webHidden/>
              </w:rPr>
            </w:r>
            <w:r w:rsidR="008D459E">
              <w:rPr>
                <w:noProof/>
                <w:webHidden/>
              </w:rPr>
              <w:fldChar w:fldCharType="separate"/>
            </w:r>
            <w:r w:rsidR="008353C9">
              <w:rPr>
                <w:noProof/>
                <w:webHidden/>
              </w:rPr>
              <w:t>12</w:t>
            </w:r>
            <w:r w:rsidR="008D459E">
              <w:rPr>
                <w:noProof/>
                <w:webHidden/>
              </w:rPr>
              <w:fldChar w:fldCharType="end"/>
            </w:r>
          </w:hyperlink>
        </w:p>
        <w:p w14:paraId="5D426D56" w14:textId="0D3A8B98" w:rsidR="008D459E" w:rsidRDefault="00000000">
          <w:pPr>
            <w:pStyle w:val="TOC3"/>
            <w:tabs>
              <w:tab w:val="right" w:leader="dot" w:pos="9350"/>
            </w:tabs>
            <w:rPr>
              <w:rFonts w:eastAsiaTheme="minorEastAsia"/>
              <w:noProof/>
              <w:lang w:eastAsia="en-CA"/>
            </w:rPr>
          </w:pPr>
          <w:hyperlink w:anchor="_Toc134193264" w:history="1">
            <w:r w:rsidR="008D459E" w:rsidRPr="00C651E9">
              <w:rPr>
                <w:rStyle w:val="Hyperlink"/>
                <w:noProof/>
              </w:rPr>
              <w:t>2.1.3 Beaver River</w:t>
            </w:r>
            <w:r w:rsidR="008D459E">
              <w:rPr>
                <w:noProof/>
                <w:webHidden/>
              </w:rPr>
              <w:tab/>
            </w:r>
            <w:r w:rsidR="008D459E">
              <w:rPr>
                <w:noProof/>
                <w:webHidden/>
              </w:rPr>
              <w:fldChar w:fldCharType="begin"/>
            </w:r>
            <w:r w:rsidR="008D459E">
              <w:rPr>
                <w:noProof/>
                <w:webHidden/>
              </w:rPr>
              <w:instrText xml:space="preserve"> PAGEREF _Toc134193264 \h </w:instrText>
            </w:r>
            <w:r w:rsidR="008D459E">
              <w:rPr>
                <w:noProof/>
                <w:webHidden/>
              </w:rPr>
            </w:r>
            <w:r w:rsidR="008D459E">
              <w:rPr>
                <w:noProof/>
                <w:webHidden/>
              </w:rPr>
              <w:fldChar w:fldCharType="separate"/>
            </w:r>
            <w:r w:rsidR="008353C9">
              <w:rPr>
                <w:noProof/>
                <w:webHidden/>
              </w:rPr>
              <w:t>18</w:t>
            </w:r>
            <w:r w:rsidR="008D459E">
              <w:rPr>
                <w:noProof/>
                <w:webHidden/>
              </w:rPr>
              <w:fldChar w:fldCharType="end"/>
            </w:r>
          </w:hyperlink>
        </w:p>
        <w:p w14:paraId="5869599A" w14:textId="0CBCC7D4" w:rsidR="008D459E" w:rsidRDefault="00000000">
          <w:pPr>
            <w:pStyle w:val="TOC3"/>
            <w:tabs>
              <w:tab w:val="right" w:leader="dot" w:pos="9350"/>
            </w:tabs>
            <w:rPr>
              <w:rFonts w:eastAsiaTheme="minorEastAsia"/>
              <w:noProof/>
              <w:lang w:eastAsia="en-CA"/>
            </w:rPr>
          </w:pPr>
          <w:hyperlink w:anchor="_Toc134193265" w:history="1">
            <w:r w:rsidR="008D459E" w:rsidRPr="00C651E9">
              <w:rPr>
                <w:rStyle w:val="Hyperlink"/>
                <w:noProof/>
              </w:rPr>
              <w:t>2.1.4 James River</w:t>
            </w:r>
            <w:r w:rsidR="008D459E">
              <w:rPr>
                <w:noProof/>
                <w:webHidden/>
              </w:rPr>
              <w:tab/>
            </w:r>
            <w:r w:rsidR="008D459E">
              <w:rPr>
                <w:noProof/>
                <w:webHidden/>
              </w:rPr>
              <w:fldChar w:fldCharType="begin"/>
            </w:r>
            <w:r w:rsidR="008D459E">
              <w:rPr>
                <w:noProof/>
                <w:webHidden/>
              </w:rPr>
              <w:instrText xml:space="preserve"> PAGEREF _Toc134193265 \h </w:instrText>
            </w:r>
            <w:r w:rsidR="008D459E">
              <w:rPr>
                <w:noProof/>
                <w:webHidden/>
              </w:rPr>
            </w:r>
            <w:r w:rsidR="008D459E">
              <w:rPr>
                <w:noProof/>
                <w:webHidden/>
              </w:rPr>
              <w:fldChar w:fldCharType="separate"/>
            </w:r>
            <w:r w:rsidR="008353C9">
              <w:rPr>
                <w:noProof/>
                <w:webHidden/>
              </w:rPr>
              <w:t>22</w:t>
            </w:r>
            <w:r w:rsidR="008D459E">
              <w:rPr>
                <w:noProof/>
                <w:webHidden/>
              </w:rPr>
              <w:fldChar w:fldCharType="end"/>
            </w:r>
          </w:hyperlink>
        </w:p>
        <w:p w14:paraId="5C9F4F39" w14:textId="6EB00E1F" w:rsidR="008D459E" w:rsidRDefault="00000000">
          <w:pPr>
            <w:pStyle w:val="TOC3"/>
            <w:tabs>
              <w:tab w:val="right" w:leader="dot" w:pos="9350"/>
            </w:tabs>
            <w:rPr>
              <w:rFonts w:eastAsiaTheme="minorEastAsia"/>
              <w:noProof/>
              <w:lang w:eastAsia="en-CA"/>
            </w:rPr>
          </w:pPr>
          <w:hyperlink w:anchor="_Toc134193266" w:history="1">
            <w:r w:rsidR="008D459E" w:rsidRPr="00C651E9">
              <w:rPr>
                <w:rStyle w:val="Hyperlink"/>
                <w:noProof/>
              </w:rPr>
              <w:t>2.1.5 West River</w:t>
            </w:r>
            <w:r w:rsidR="008D459E">
              <w:rPr>
                <w:noProof/>
                <w:webHidden/>
              </w:rPr>
              <w:tab/>
            </w:r>
            <w:r w:rsidR="008D459E">
              <w:rPr>
                <w:noProof/>
                <w:webHidden/>
              </w:rPr>
              <w:fldChar w:fldCharType="begin"/>
            </w:r>
            <w:r w:rsidR="008D459E">
              <w:rPr>
                <w:noProof/>
                <w:webHidden/>
              </w:rPr>
              <w:instrText xml:space="preserve"> PAGEREF _Toc134193266 \h </w:instrText>
            </w:r>
            <w:r w:rsidR="008D459E">
              <w:rPr>
                <w:noProof/>
                <w:webHidden/>
              </w:rPr>
            </w:r>
            <w:r w:rsidR="008D459E">
              <w:rPr>
                <w:noProof/>
                <w:webHidden/>
              </w:rPr>
              <w:fldChar w:fldCharType="separate"/>
            </w:r>
            <w:r w:rsidR="008353C9">
              <w:rPr>
                <w:noProof/>
                <w:webHidden/>
              </w:rPr>
              <w:t>27</w:t>
            </w:r>
            <w:r w:rsidR="008D459E">
              <w:rPr>
                <w:noProof/>
                <w:webHidden/>
              </w:rPr>
              <w:fldChar w:fldCharType="end"/>
            </w:r>
          </w:hyperlink>
        </w:p>
        <w:p w14:paraId="66AF1539" w14:textId="60801977" w:rsidR="008D459E" w:rsidRDefault="00000000">
          <w:pPr>
            <w:pStyle w:val="TOC3"/>
            <w:tabs>
              <w:tab w:val="right" w:leader="dot" w:pos="9350"/>
            </w:tabs>
            <w:rPr>
              <w:rFonts w:eastAsiaTheme="minorEastAsia"/>
              <w:noProof/>
              <w:lang w:eastAsia="en-CA"/>
            </w:rPr>
          </w:pPr>
          <w:hyperlink w:anchor="_Toc134193267" w:history="1">
            <w:r w:rsidR="008D459E" w:rsidRPr="00C651E9">
              <w:rPr>
                <w:rStyle w:val="Hyperlink"/>
                <w:noProof/>
              </w:rPr>
              <w:t>2.1.6 Brierly Brook</w:t>
            </w:r>
            <w:r w:rsidR="008D459E">
              <w:rPr>
                <w:noProof/>
                <w:webHidden/>
              </w:rPr>
              <w:tab/>
            </w:r>
            <w:r w:rsidR="008D459E">
              <w:rPr>
                <w:noProof/>
                <w:webHidden/>
              </w:rPr>
              <w:fldChar w:fldCharType="begin"/>
            </w:r>
            <w:r w:rsidR="008D459E">
              <w:rPr>
                <w:noProof/>
                <w:webHidden/>
              </w:rPr>
              <w:instrText xml:space="preserve"> PAGEREF _Toc134193267 \h </w:instrText>
            </w:r>
            <w:r w:rsidR="008D459E">
              <w:rPr>
                <w:noProof/>
                <w:webHidden/>
              </w:rPr>
            </w:r>
            <w:r w:rsidR="008D459E">
              <w:rPr>
                <w:noProof/>
                <w:webHidden/>
              </w:rPr>
              <w:fldChar w:fldCharType="separate"/>
            </w:r>
            <w:r w:rsidR="008353C9">
              <w:rPr>
                <w:noProof/>
                <w:webHidden/>
              </w:rPr>
              <w:t>31</w:t>
            </w:r>
            <w:r w:rsidR="008D459E">
              <w:rPr>
                <w:noProof/>
                <w:webHidden/>
              </w:rPr>
              <w:fldChar w:fldCharType="end"/>
            </w:r>
          </w:hyperlink>
        </w:p>
        <w:p w14:paraId="65CE0B8A" w14:textId="0445950A" w:rsidR="008D459E" w:rsidRDefault="00000000">
          <w:pPr>
            <w:pStyle w:val="TOC2"/>
            <w:tabs>
              <w:tab w:val="right" w:leader="dot" w:pos="9350"/>
            </w:tabs>
            <w:rPr>
              <w:rFonts w:eastAsiaTheme="minorEastAsia"/>
              <w:noProof/>
              <w:lang w:eastAsia="en-CA"/>
            </w:rPr>
          </w:pPr>
          <w:hyperlink w:anchor="_Toc134193268" w:history="1">
            <w:r w:rsidR="008D459E" w:rsidRPr="00C651E9">
              <w:rPr>
                <w:rStyle w:val="Hyperlink"/>
                <w:noProof/>
              </w:rPr>
              <w:t>2.2 Right’s River Planning Units</w:t>
            </w:r>
            <w:r w:rsidR="008D459E">
              <w:rPr>
                <w:noProof/>
                <w:webHidden/>
              </w:rPr>
              <w:tab/>
            </w:r>
            <w:r w:rsidR="008D459E">
              <w:rPr>
                <w:noProof/>
                <w:webHidden/>
              </w:rPr>
              <w:fldChar w:fldCharType="begin"/>
            </w:r>
            <w:r w:rsidR="008D459E">
              <w:rPr>
                <w:noProof/>
                <w:webHidden/>
              </w:rPr>
              <w:instrText xml:space="preserve"> PAGEREF _Toc134193268 \h </w:instrText>
            </w:r>
            <w:r w:rsidR="008D459E">
              <w:rPr>
                <w:noProof/>
                <w:webHidden/>
              </w:rPr>
            </w:r>
            <w:r w:rsidR="008D459E">
              <w:rPr>
                <w:noProof/>
                <w:webHidden/>
              </w:rPr>
              <w:fldChar w:fldCharType="separate"/>
            </w:r>
            <w:r w:rsidR="008353C9">
              <w:rPr>
                <w:noProof/>
                <w:webHidden/>
              </w:rPr>
              <w:t>35</w:t>
            </w:r>
            <w:r w:rsidR="008D459E">
              <w:rPr>
                <w:noProof/>
                <w:webHidden/>
              </w:rPr>
              <w:fldChar w:fldCharType="end"/>
            </w:r>
          </w:hyperlink>
        </w:p>
        <w:p w14:paraId="2C9D9330" w14:textId="6E1B571A" w:rsidR="008D459E" w:rsidRDefault="00000000">
          <w:pPr>
            <w:pStyle w:val="TOC3"/>
            <w:tabs>
              <w:tab w:val="right" w:leader="dot" w:pos="9350"/>
            </w:tabs>
            <w:rPr>
              <w:rFonts w:eastAsiaTheme="minorEastAsia"/>
              <w:noProof/>
              <w:lang w:eastAsia="en-CA"/>
            </w:rPr>
          </w:pPr>
          <w:hyperlink w:anchor="_Toc134193269" w:history="1">
            <w:r w:rsidR="008D459E" w:rsidRPr="00C651E9">
              <w:rPr>
                <w:rStyle w:val="Hyperlink"/>
                <w:noProof/>
              </w:rPr>
              <w:t>2.2.1 Lower Right’s River</w:t>
            </w:r>
            <w:r w:rsidR="008D459E">
              <w:rPr>
                <w:noProof/>
                <w:webHidden/>
              </w:rPr>
              <w:tab/>
            </w:r>
            <w:r w:rsidR="008D459E">
              <w:rPr>
                <w:noProof/>
                <w:webHidden/>
              </w:rPr>
              <w:fldChar w:fldCharType="begin"/>
            </w:r>
            <w:r w:rsidR="008D459E">
              <w:rPr>
                <w:noProof/>
                <w:webHidden/>
              </w:rPr>
              <w:instrText xml:space="preserve"> PAGEREF _Toc134193269 \h </w:instrText>
            </w:r>
            <w:r w:rsidR="008D459E">
              <w:rPr>
                <w:noProof/>
                <w:webHidden/>
              </w:rPr>
            </w:r>
            <w:r w:rsidR="008D459E">
              <w:rPr>
                <w:noProof/>
                <w:webHidden/>
              </w:rPr>
              <w:fldChar w:fldCharType="separate"/>
            </w:r>
            <w:r w:rsidR="008353C9">
              <w:rPr>
                <w:noProof/>
                <w:webHidden/>
              </w:rPr>
              <w:t>35</w:t>
            </w:r>
            <w:r w:rsidR="008D459E">
              <w:rPr>
                <w:noProof/>
                <w:webHidden/>
              </w:rPr>
              <w:fldChar w:fldCharType="end"/>
            </w:r>
          </w:hyperlink>
        </w:p>
        <w:p w14:paraId="34245B0D" w14:textId="7C0AC84B" w:rsidR="008D459E" w:rsidRDefault="00000000">
          <w:pPr>
            <w:pStyle w:val="TOC3"/>
            <w:tabs>
              <w:tab w:val="right" w:leader="dot" w:pos="9350"/>
            </w:tabs>
            <w:rPr>
              <w:rFonts w:eastAsiaTheme="minorEastAsia"/>
              <w:noProof/>
              <w:lang w:eastAsia="en-CA"/>
            </w:rPr>
          </w:pPr>
          <w:hyperlink w:anchor="_Toc134193270" w:history="1">
            <w:r w:rsidR="008D459E" w:rsidRPr="00C651E9">
              <w:rPr>
                <w:rStyle w:val="Hyperlink"/>
                <w:noProof/>
              </w:rPr>
              <w:t>2.2.2 South Right’s River</w:t>
            </w:r>
            <w:r w:rsidR="008D459E">
              <w:rPr>
                <w:noProof/>
                <w:webHidden/>
              </w:rPr>
              <w:tab/>
            </w:r>
            <w:r w:rsidR="008D459E">
              <w:rPr>
                <w:noProof/>
                <w:webHidden/>
              </w:rPr>
              <w:fldChar w:fldCharType="begin"/>
            </w:r>
            <w:r w:rsidR="008D459E">
              <w:rPr>
                <w:noProof/>
                <w:webHidden/>
              </w:rPr>
              <w:instrText xml:space="preserve"> PAGEREF _Toc134193270 \h </w:instrText>
            </w:r>
            <w:r w:rsidR="008D459E">
              <w:rPr>
                <w:noProof/>
                <w:webHidden/>
              </w:rPr>
            </w:r>
            <w:r w:rsidR="008D459E">
              <w:rPr>
                <w:noProof/>
                <w:webHidden/>
              </w:rPr>
              <w:fldChar w:fldCharType="separate"/>
            </w:r>
            <w:r w:rsidR="008353C9">
              <w:rPr>
                <w:noProof/>
                <w:webHidden/>
              </w:rPr>
              <w:t>37</w:t>
            </w:r>
            <w:r w:rsidR="008D459E">
              <w:rPr>
                <w:noProof/>
                <w:webHidden/>
              </w:rPr>
              <w:fldChar w:fldCharType="end"/>
            </w:r>
          </w:hyperlink>
        </w:p>
        <w:p w14:paraId="71C5C78E" w14:textId="1C10F602" w:rsidR="008D459E" w:rsidRDefault="00000000">
          <w:pPr>
            <w:pStyle w:val="TOC3"/>
            <w:tabs>
              <w:tab w:val="right" w:leader="dot" w:pos="9350"/>
            </w:tabs>
            <w:rPr>
              <w:rFonts w:eastAsiaTheme="minorEastAsia"/>
              <w:noProof/>
              <w:lang w:eastAsia="en-CA"/>
            </w:rPr>
          </w:pPr>
          <w:hyperlink w:anchor="_Toc134193271" w:history="1">
            <w:r w:rsidR="008D459E" w:rsidRPr="00C651E9">
              <w:rPr>
                <w:rStyle w:val="Hyperlink"/>
                <w:noProof/>
              </w:rPr>
              <w:t>2.2.3 North Right’s River</w:t>
            </w:r>
            <w:r w:rsidR="008D459E">
              <w:rPr>
                <w:noProof/>
                <w:webHidden/>
              </w:rPr>
              <w:tab/>
            </w:r>
            <w:r w:rsidR="008D459E">
              <w:rPr>
                <w:noProof/>
                <w:webHidden/>
              </w:rPr>
              <w:fldChar w:fldCharType="begin"/>
            </w:r>
            <w:r w:rsidR="008D459E">
              <w:rPr>
                <w:noProof/>
                <w:webHidden/>
              </w:rPr>
              <w:instrText xml:space="preserve"> PAGEREF _Toc134193271 \h </w:instrText>
            </w:r>
            <w:r w:rsidR="008D459E">
              <w:rPr>
                <w:noProof/>
                <w:webHidden/>
              </w:rPr>
            </w:r>
            <w:r w:rsidR="008D459E">
              <w:rPr>
                <w:noProof/>
                <w:webHidden/>
              </w:rPr>
              <w:fldChar w:fldCharType="separate"/>
            </w:r>
            <w:r w:rsidR="008353C9">
              <w:rPr>
                <w:noProof/>
                <w:webHidden/>
              </w:rPr>
              <w:t>43</w:t>
            </w:r>
            <w:r w:rsidR="008D459E">
              <w:rPr>
                <w:noProof/>
                <w:webHidden/>
              </w:rPr>
              <w:fldChar w:fldCharType="end"/>
            </w:r>
          </w:hyperlink>
        </w:p>
        <w:p w14:paraId="4B857784" w14:textId="7A4EADEC" w:rsidR="008D459E" w:rsidRDefault="00000000">
          <w:pPr>
            <w:pStyle w:val="TOC3"/>
            <w:tabs>
              <w:tab w:val="right" w:leader="dot" w:pos="9350"/>
            </w:tabs>
            <w:rPr>
              <w:rFonts w:eastAsiaTheme="minorEastAsia"/>
              <w:noProof/>
              <w:lang w:eastAsia="en-CA"/>
            </w:rPr>
          </w:pPr>
          <w:hyperlink w:anchor="_Toc134193272" w:history="1">
            <w:r w:rsidR="008D459E" w:rsidRPr="00C651E9">
              <w:rPr>
                <w:rStyle w:val="Hyperlink"/>
                <w:noProof/>
              </w:rPr>
              <w:t>2.2.4 Right's River Headwaters</w:t>
            </w:r>
            <w:r w:rsidR="008D459E">
              <w:rPr>
                <w:noProof/>
                <w:webHidden/>
              </w:rPr>
              <w:tab/>
            </w:r>
            <w:r w:rsidR="008D459E">
              <w:rPr>
                <w:noProof/>
                <w:webHidden/>
              </w:rPr>
              <w:fldChar w:fldCharType="begin"/>
            </w:r>
            <w:r w:rsidR="008D459E">
              <w:rPr>
                <w:noProof/>
                <w:webHidden/>
              </w:rPr>
              <w:instrText xml:space="preserve"> PAGEREF _Toc134193272 \h </w:instrText>
            </w:r>
            <w:r w:rsidR="008D459E">
              <w:rPr>
                <w:noProof/>
                <w:webHidden/>
              </w:rPr>
            </w:r>
            <w:r w:rsidR="008D459E">
              <w:rPr>
                <w:noProof/>
                <w:webHidden/>
              </w:rPr>
              <w:fldChar w:fldCharType="separate"/>
            </w:r>
            <w:r w:rsidR="008353C9">
              <w:rPr>
                <w:noProof/>
                <w:webHidden/>
              </w:rPr>
              <w:t>48</w:t>
            </w:r>
            <w:r w:rsidR="008D459E">
              <w:rPr>
                <w:noProof/>
                <w:webHidden/>
              </w:rPr>
              <w:fldChar w:fldCharType="end"/>
            </w:r>
          </w:hyperlink>
        </w:p>
        <w:p w14:paraId="5A46D034" w14:textId="5B993524" w:rsidR="008D459E" w:rsidRDefault="00000000">
          <w:pPr>
            <w:pStyle w:val="TOC1"/>
            <w:tabs>
              <w:tab w:val="right" w:leader="dot" w:pos="9350"/>
            </w:tabs>
            <w:rPr>
              <w:rFonts w:eastAsiaTheme="minorEastAsia"/>
              <w:noProof/>
              <w:lang w:eastAsia="en-CA"/>
            </w:rPr>
          </w:pPr>
          <w:hyperlink w:anchor="_Toc134193273" w:history="1">
            <w:r w:rsidR="008D459E" w:rsidRPr="00C651E9">
              <w:rPr>
                <w:rStyle w:val="Hyperlink"/>
                <w:noProof/>
              </w:rPr>
              <w:t>3.0 Road Crossing Assessments</w:t>
            </w:r>
            <w:r w:rsidR="008D459E">
              <w:rPr>
                <w:noProof/>
                <w:webHidden/>
              </w:rPr>
              <w:tab/>
            </w:r>
            <w:r w:rsidR="008D459E">
              <w:rPr>
                <w:noProof/>
                <w:webHidden/>
              </w:rPr>
              <w:fldChar w:fldCharType="begin"/>
            </w:r>
            <w:r w:rsidR="008D459E">
              <w:rPr>
                <w:noProof/>
                <w:webHidden/>
              </w:rPr>
              <w:instrText xml:space="preserve"> PAGEREF _Toc134193273 \h </w:instrText>
            </w:r>
            <w:r w:rsidR="008D459E">
              <w:rPr>
                <w:noProof/>
                <w:webHidden/>
              </w:rPr>
            </w:r>
            <w:r w:rsidR="008D459E">
              <w:rPr>
                <w:noProof/>
                <w:webHidden/>
              </w:rPr>
              <w:fldChar w:fldCharType="separate"/>
            </w:r>
            <w:r w:rsidR="008353C9">
              <w:rPr>
                <w:noProof/>
                <w:webHidden/>
              </w:rPr>
              <w:t>50</w:t>
            </w:r>
            <w:r w:rsidR="008D459E">
              <w:rPr>
                <w:noProof/>
                <w:webHidden/>
              </w:rPr>
              <w:fldChar w:fldCharType="end"/>
            </w:r>
          </w:hyperlink>
        </w:p>
        <w:p w14:paraId="69AE3F24" w14:textId="39FFBA11" w:rsidR="008D459E" w:rsidRDefault="00000000">
          <w:pPr>
            <w:pStyle w:val="TOC2"/>
            <w:tabs>
              <w:tab w:val="right" w:leader="dot" w:pos="9350"/>
            </w:tabs>
            <w:rPr>
              <w:rFonts w:eastAsiaTheme="minorEastAsia"/>
              <w:noProof/>
              <w:lang w:eastAsia="en-CA"/>
            </w:rPr>
          </w:pPr>
          <w:hyperlink w:anchor="_Toc134193274" w:history="1">
            <w:r w:rsidR="008D459E" w:rsidRPr="00C651E9">
              <w:rPr>
                <w:rStyle w:val="Hyperlink"/>
                <w:noProof/>
              </w:rPr>
              <w:t>3.1 West River Road Crossing Assessment</w:t>
            </w:r>
            <w:r w:rsidR="008D459E">
              <w:rPr>
                <w:noProof/>
                <w:webHidden/>
              </w:rPr>
              <w:tab/>
            </w:r>
            <w:r w:rsidR="008D459E">
              <w:rPr>
                <w:noProof/>
                <w:webHidden/>
              </w:rPr>
              <w:fldChar w:fldCharType="begin"/>
            </w:r>
            <w:r w:rsidR="008D459E">
              <w:rPr>
                <w:noProof/>
                <w:webHidden/>
              </w:rPr>
              <w:instrText xml:space="preserve"> PAGEREF _Toc134193274 \h </w:instrText>
            </w:r>
            <w:r w:rsidR="008D459E">
              <w:rPr>
                <w:noProof/>
                <w:webHidden/>
              </w:rPr>
            </w:r>
            <w:r w:rsidR="008D459E">
              <w:rPr>
                <w:noProof/>
                <w:webHidden/>
              </w:rPr>
              <w:fldChar w:fldCharType="separate"/>
            </w:r>
            <w:r w:rsidR="008353C9">
              <w:rPr>
                <w:noProof/>
                <w:webHidden/>
              </w:rPr>
              <w:t>51</w:t>
            </w:r>
            <w:r w:rsidR="008D459E">
              <w:rPr>
                <w:noProof/>
                <w:webHidden/>
              </w:rPr>
              <w:fldChar w:fldCharType="end"/>
            </w:r>
          </w:hyperlink>
        </w:p>
        <w:p w14:paraId="5CB949A1" w14:textId="5537DF60" w:rsidR="008D459E" w:rsidRDefault="00000000">
          <w:pPr>
            <w:pStyle w:val="TOC2"/>
            <w:tabs>
              <w:tab w:val="right" w:leader="dot" w:pos="9350"/>
            </w:tabs>
            <w:rPr>
              <w:rFonts w:eastAsiaTheme="minorEastAsia"/>
              <w:noProof/>
              <w:lang w:eastAsia="en-CA"/>
            </w:rPr>
          </w:pPr>
          <w:hyperlink w:anchor="_Toc134193275" w:history="1">
            <w:r w:rsidR="008D459E" w:rsidRPr="00C651E9">
              <w:rPr>
                <w:rStyle w:val="Hyperlink"/>
                <w:noProof/>
              </w:rPr>
              <w:t>3.2 Right’s River Road Crossing Assessments</w:t>
            </w:r>
            <w:r w:rsidR="008D459E">
              <w:rPr>
                <w:noProof/>
                <w:webHidden/>
              </w:rPr>
              <w:tab/>
            </w:r>
            <w:r w:rsidR="008D459E">
              <w:rPr>
                <w:noProof/>
                <w:webHidden/>
              </w:rPr>
              <w:fldChar w:fldCharType="begin"/>
            </w:r>
            <w:r w:rsidR="008D459E">
              <w:rPr>
                <w:noProof/>
                <w:webHidden/>
              </w:rPr>
              <w:instrText xml:space="preserve"> PAGEREF _Toc134193275 \h </w:instrText>
            </w:r>
            <w:r w:rsidR="008D459E">
              <w:rPr>
                <w:noProof/>
                <w:webHidden/>
              </w:rPr>
            </w:r>
            <w:r w:rsidR="008D459E">
              <w:rPr>
                <w:noProof/>
                <w:webHidden/>
              </w:rPr>
              <w:fldChar w:fldCharType="separate"/>
            </w:r>
            <w:r w:rsidR="008353C9">
              <w:rPr>
                <w:noProof/>
                <w:webHidden/>
              </w:rPr>
              <w:t>52</w:t>
            </w:r>
            <w:r w:rsidR="008D459E">
              <w:rPr>
                <w:noProof/>
                <w:webHidden/>
              </w:rPr>
              <w:fldChar w:fldCharType="end"/>
            </w:r>
          </w:hyperlink>
        </w:p>
        <w:p w14:paraId="4B4A8180" w14:textId="07BB4990" w:rsidR="008D459E" w:rsidRDefault="00000000">
          <w:pPr>
            <w:pStyle w:val="TOC1"/>
            <w:tabs>
              <w:tab w:val="right" w:leader="dot" w:pos="9350"/>
            </w:tabs>
            <w:rPr>
              <w:rFonts w:eastAsiaTheme="minorEastAsia"/>
              <w:noProof/>
              <w:lang w:eastAsia="en-CA"/>
            </w:rPr>
          </w:pPr>
          <w:hyperlink w:anchor="_Toc134193276" w:history="1">
            <w:r w:rsidR="008D459E" w:rsidRPr="00C651E9">
              <w:rPr>
                <w:rStyle w:val="Hyperlink"/>
                <w:noProof/>
              </w:rPr>
              <w:t>4.0 Monitoring Program</w:t>
            </w:r>
            <w:r w:rsidR="008D459E">
              <w:rPr>
                <w:noProof/>
                <w:webHidden/>
              </w:rPr>
              <w:tab/>
            </w:r>
            <w:r w:rsidR="008D459E">
              <w:rPr>
                <w:noProof/>
                <w:webHidden/>
              </w:rPr>
              <w:fldChar w:fldCharType="begin"/>
            </w:r>
            <w:r w:rsidR="008D459E">
              <w:rPr>
                <w:noProof/>
                <w:webHidden/>
              </w:rPr>
              <w:instrText xml:space="preserve"> PAGEREF _Toc134193276 \h </w:instrText>
            </w:r>
            <w:r w:rsidR="008D459E">
              <w:rPr>
                <w:noProof/>
                <w:webHidden/>
              </w:rPr>
            </w:r>
            <w:r w:rsidR="008D459E">
              <w:rPr>
                <w:noProof/>
                <w:webHidden/>
              </w:rPr>
              <w:fldChar w:fldCharType="separate"/>
            </w:r>
            <w:r w:rsidR="008353C9">
              <w:rPr>
                <w:noProof/>
                <w:webHidden/>
              </w:rPr>
              <w:t>53</w:t>
            </w:r>
            <w:r w:rsidR="008D459E">
              <w:rPr>
                <w:noProof/>
                <w:webHidden/>
              </w:rPr>
              <w:fldChar w:fldCharType="end"/>
            </w:r>
          </w:hyperlink>
        </w:p>
        <w:p w14:paraId="0456E771" w14:textId="5AEF14FE" w:rsidR="008D459E" w:rsidRDefault="00000000">
          <w:pPr>
            <w:pStyle w:val="TOC2"/>
            <w:tabs>
              <w:tab w:val="right" w:leader="dot" w:pos="9350"/>
            </w:tabs>
            <w:rPr>
              <w:rFonts w:eastAsiaTheme="minorEastAsia"/>
              <w:noProof/>
              <w:lang w:eastAsia="en-CA"/>
            </w:rPr>
          </w:pPr>
          <w:hyperlink w:anchor="_Toc134193277" w:history="1">
            <w:r w:rsidR="008D459E" w:rsidRPr="00C651E9">
              <w:rPr>
                <w:rStyle w:val="Hyperlink"/>
                <w:noProof/>
              </w:rPr>
              <w:t>4.1 Water Temperature Logging Surveys</w:t>
            </w:r>
            <w:r w:rsidR="008D459E">
              <w:rPr>
                <w:noProof/>
                <w:webHidden/>
              </w:rPr>
              <w:tab/>
            </w:r>
            <w:r w:rsidR="008D459E">
              <w:rPr>
                <w:noProof/>
                <w:webHidden/>
              </w:rPr>
              <w:fldChar w:fldCharType="begin"/>
            </w:r>
            <w:r w:rsidR="008D459E">
              <w:rPr>
                <w:noProof/>
                <w:webHidden/>
              </w:rPr>
              <w:instrText xml:space="preserve"> PAGEREF _Toc134193277 \h </w:instrText>
            </w:r>
            <w:r w:rsidR="008D459E">
              <w:rPr>
                <w:noProof/>
                <w:webHidden/>
              </w:rPr>
            </w:r>
            <w:r w:rsidR="008D459E">
              <w:rPr>
                <w:noProof/>
                <w:webHidden/>
              </w:rPr>
              <w:fldChar w:fldCharType="separate"/>
            </w:r>
            <w:r w:rsidR="008353C9">
              <w:rPr>
                <w:noProof/>
                <w:webHidden/>
              </w:rPr>
              <w:t>53</w:t>
            </w:r>
            <w:r w:rsidR="008D459E">
              <w:rPr>
                <w:noProof/>
                <w:webHidden/>
              </w:rPr>
              <w:fldChar w:fldCharType="end"/>
            </w:r>
          </w:hyperlink>
        </w:p>
        <w:p w14:paraId="14F988A9" w14:textId="62395881" w:rsidR="008D459E" w:rsidRDefault="00000000">
          <w:pPr>
            <w:pStyle w:val="TOC2"/>
            <w:tabs>
              <w:tab w:val="right" w:leader="dot" w:pos="9350"/>
            </w:tabs>
            <w:rPr>
              <w:rFonts w:eastAsiaTheme="minorEastAsia"/>
              <w:noProof/>
              <w:lang w:eastAsia="en-CA"/>
            </w:rPr>
          </w:pPr>
          <w:hyperlink w:anchor="_Toc134193278" w:history="1">
            <w:r w:rsidR="008D459E" w:rsidRPr="00C651E9">
              <w:rPr>
                <w:rStyle w:val="Hyperlink"/>
                <w:noProof/>
              </w:rPr>
              <w:t>4.2 Electrofishing Surveys</w:t>
            </w:r>
            <w:r w:rsidR="008D459E">
              <w:rPr>
                <w:noProof/>
                <w:webHidden/>
              </w:rPr>
              <w:tab/>
            </w:r>
            <w:r w:rsidR="008D459E">
              <w:rPr>
                <w:noProof/>
                <w:webHidden/>
              </w:rPr>
              <w:fldChar w:fldCharType="begin"/>
            </w:r>
            <w:r w:rsidR="008D459E">
              <w:rPr>
                <w:noProof/>
                <w:webHidden/>
              </w:rPr>
              <w:instrText xml:space="preserve"> PAGEREF _Toc134193278 \h </w:instrText>
            </w:r>
            <w:r w:rsidR="008D459E">
              <w:rPr>
                <w:noProof/>
                <w:webHidden/>
              </w:rPr>
            </w:r>
            <w:r w:rsidR="008D459E">
              <w:rPr>
                <w:noProof/>
                <w:webHidden/>
              </w:rPr>
              <w:fldChar w:fldCharType="separate"/>
            </w:r>
            <w:r w:rsidR="008353C9">
              <w:rPr>
                <w:noProof/>
                <w:webHidden/>
              </w:rPr>
              <w:t>54</w:t>
            </w:r>
            <w:r w:rsidR="008D459E">
              <w:rPr>
                <w:noProof/>
                <w:webHidden/>
              </w:rPr>
              <w:fldChar w:fldCharType="end"/>
            </w:r>
          </w:hyperlink>
        </w:p>
        <w:p w14:paraId="43FC6E1F" w14:textId="59B8F86A" w:rsidR="008D459E" w:rsidRDefault="00000000">
          <w:pPr>
            <w:pStyle w:val="TOC2"/>
            <w:tabs>
              <w:tab w:val="right" w:leader="dot" w:pos="9350"/>
            </w:tabs>
            <w:rPr>
              <w:rFonts w:eastAsiaTheme="minorEastAsia"/>
              <w:noProof/>
              <w:lang w:eastAsia="en-CA"/>
            </w:rPr>
          </w:pPr>
          <w:hyperlink w:anchor="_Toc134193279" w:history="1">
            <w:r w:rsidR="008D459E" w:rsidRPr="00C651E9">
              <w:rPr>
                <w:rStyle w:val="Hyperlink"/>
                <w:noProof/>
              </w:rPr>
              <w:t>4.3 Habitat Suitability Index Surveys (HSI)</w:t>
            </w:r>
            <w:r w:rsidR="008D459E">
              <w:rPr>
                <w:noProof/>
                <w:webHidden/>
              </w:rPr>
              <w:tab/>
            </w:r>
            <w:r w:rsidR="008D459E">
              <w:rPr>
                <w:noProof/>
                <w:webHidden/>
              </w:rPr>
              <w:fldChar w:fldCharType="begin"/>
            </w:r>
            <w:r w:rsidR="008D459E">
              <w:rPr>
                <w:noProof/>
                <w:webHidden/>
              </w:rPr>
              <w:instrText xml:space="preserve"> PAGEREF _Toc134193279 \h </w:instrText>
            </w:r>
            <w:r w:rsidR="008D459E">
              <w:rPr>
                <w:noProof/>
                <w:webHidden/>
              </w:rPr>
            </w:r>
            <w:r w:rsidR="008D459E">
              <w:rPr>
                <w:noProof/>
                <w:webHidden/>
              </w:rPr>
              <w:fldChar w:fldCharType="separate"/>
            </w:r>
            <w:r w:rsidR="008353C9">
              <w:rPr>
                <w:noProof/>
                <w:webHidden/>
              </w:rPr>
              <w:t>55</w:t>
            </w:r>
            <w:r w:rsidR="008D459E">
              <w:rPr>
                <w:noProof/>
                <w:webHidden/>
              </w:rPr>
              <w:fldChar w:fldCharType="end"/>
            </w:r>
          </w:hyperlink>
        </w:p>
        <w:p w14:paraId="461973FA" w14:textId="445D2E21" w:rsidR="008D459E" w:rsidRDefault="00000000">
          <w:pPr>
            <w:pStyle w:val="TOC2"/>
            <w:tabs>
              <w:tab w:val="right" w:leader="dot" w:pos="9350"/>
            </w:tabs>
            <w:rPr>
              <w:rFonts w:eastAsiaTheme="minorEastAsia"/>
              <w:noProof/>
              <w:lang w:eastAsia="en-CA"/>
            </w:rPr>
          </w:pPr>
          <w:hyperlink w:anchor="_Toc134193280" w:history="1">
            <w:r w:rsidR="008D459E" w:rsidRPr="00C651E9">
              <w:rPr>
                <w:rStyle w:val="Hyperlink"/>
                <w:noProof/>
              </w:rPr>
              <w:t>4.4 Atlantic Salmon Redd Count Surveys</w:t>
            </w:r>
            <w:r w:rsidR="008D459E">
              <w:rPr>
                <w:noProof/>
                <w:webHidden/>
              </w:rPr>
              <w:tab/>
            </w:r>
            <w:r w:rsidR="008D459E">
              <w:rPr>
                <w:noProof/>
                <w:webHidden/>
              </w:rPr>
              <w:fldChar w:fldCharType="begin"/>
            </w:r>
            <w:r w:rsidR="008D459E">
              <w:rPr>
                <w:noProof/>
                <w:webHidden/>
              </w:rPr>
              <w:instrText xml:space="preserve"> PAGEREF _Toc134193280 \h </w:instrText>
            </w:r>
            <w:r w:rsidR="008D459E">
              <w:rPr>
                <w:noProof/>
                <w:webHidden/>
              </w:rPr>
            </w:r>
            <w:r w:rsidR="008D459E">
              <w:rPr>
                <w:noProof/>
                <w:webHidden/>
              </w:rPr>
              <w:fldChar w:fldCharType="separate"/>
            </w:r>
            <w:r w:rsidR="008353C9">
              <w:rPr>
                <w:noProof/>
                <w:webHidden/>
              </w:rPr>
              <w:t>57</w:t>
            </w:r>
            <w:r w:rsidR="008D459E">
              <w:rPr>
                <w:noProof/>
                <w:webHidden/>
              </w:rPr>
              <w:fldChar w:fldCharType="end"/>
            </w:r>
          </w:hyperlink>
        </w:p>
        <w:p w14:paraId="59831A0E" w14:textId="5FE4482D" w:rsidR="008D459E" w:rsidRDefault="00000000">
          <w:pPr>
            <w:pStyle w:val="TOC3"/>
            <w:tabs>
              <w:tab w:val="right" w:leader="dot" w:pos="9350"/>
            </w:tabs>
            <w:rPr>
              <w:rFonts w:eastAsiaTheme="minorEastAsia"/>
              <w:noProof/>
              <w:lang w:eastAsia="en-CA"/>
            </w:rPr>
          </w:pPr>
          <w:hyperlink w:anchor="_Toc134193281" w:history="1">
            <w:r w:rsidR="008D459E" w:rsidRPr="00C651E9">
              <w:rPr>
                <w:rStyle w:val="Hyperlink"/>
                <w:noProof/>
              </w:rPr>
              <w:t>4.4.1 Historical Atlantic Salmon Redd Count Data</w:t>
            </w:r>
            <w:r w:rsidR="008D459E">
              <w:rPr>
                <w:noProof/>
                <w:webHidden/>
              </w:rPr>
              <w:tab/>
            </w:r>
            <w:r w:rsidR="008D459E">
              <w:rPr>
                <w:noProof/>
                <w:webHidden/>
              </w:rPr>
              <w:fldChar w:fldCharType="begin"/>
            </w:r>
            <w:r w:rsidR="008D459E">
              <w:rPr>
                <w:noProof/>
                <w:webHidden/>
              </w:rPr>
              <w:instrText xml:space="preserve"> PAGEREF _Toc134193281 \h </w:instrText>
            </w:r>
            <w:r w:rsidR="008D459E">
              <w:rPr>
                <w:noProof/>
                <w:webHidden/>
              </w:rPr>
            </w:r>
            <w:r w:rsidR="008D459E">
              <w:rPr>
                <w:noProof/>
                <w:webHidden/>
              </w:rPr>
              <w:fldChar w:fldCharType="separate"/>
            </w:r>
            <w:r w:rsidR="008353C9">
              <w:rPr>
                <w:noProof/>
                <w:webHidden/>
              </w:rPr>
              <w:t>57</w:t>
            </w:r>
            <w:r w:rsidR="008D459E">
              <w:rPr>
                <w:noProof/>
                <w:webHidden/>
              </w:rPr>
              <w:fldChar w:fldCharType="end"/>
            </w:r>
          </w:hyperlink>
        </w:p>
        <w:p w14:paraId="158B7BEE" w14:textId="679C46C9" w:rsidR="008D459E" w:rsidRDefault="00000000">
          <w:pPr>
            <w:pStyle w:val="TOC1"/>
            <w:tabs>
              <w:tab w:val="right" w:leader="dot" w:pos="9350"/>
            </w:tabs>
            <w:rPr>
              <w:rFonts w:eastAsiaTheme="minorEastAsia"/>
              <w:noProof/>
              <w:lang w:eastAsia="en-CA"/>
            </w:rPr>
          </w:pPr>
          <w:hyperlink w:anchor="_Toc134193282" w:history="1">
            <w:r w:rsidR="008D459E" w:rsidRPr="00C651E9">
              <w:rPr>
                <w:rStyle w:val="Hyperlink"/>
                <w:noProof/>
              </w:rPr>
              <w:t>5.0 Breakdown of Watershed Stewardship Plan</w:t>
            </w:r>
            <w:r w:rsidR="008D459E">
              <w:rPr>
                <w:noProof/>
                <w:webHidden/>
              </w:rPr>
              <w:tab/>
            </w:r>
            <w:r w:rsidR="008D459E">
              <w:rPr>
                <w:noProof/>
                <w:webHidden/>
              </w:rPr>
              <w:fldChar w:fldCharType="begin"/>
            </w:r>
            <w:r w:rsidR="008D459E">
              <w:rPr>
                <w:noProof/>
                <w:webHidden/>
              </w:rPr>
              <w:instrText xml:space="preserve"> PAGEREF _Toc134193282 \h </w:instrText>
            </w:r>
            <w:r w:rsidR="008D459E">
              <w:rPr>
                <w:noProof/>
                <w:webHidden/>
              </w:rPr>
            </w:r>
            <w:r w:rsidR="008D459E">
              <w:rPr>
                <w:noProof/>
                <w:webHidden/>
              </w:rPr>
              <w:fldChar w:fldCharType="separate"/>
            </w:r>
            <w:r w:rsidR="008353C9">
              <w:rPr>
                <w:noProof/>
                <w:webHidden/>
              </w:rPr>
              <w:t>59</w:t>
            </w:r>
            <w:r w:rsidR="008D459E">
              <w:rPr>
                <w:noProof/>
                <w:webHidden/>
              </w:rPr>
              <w:fldChar w:fldCharType="end"/>
            </w:r>
          </w:hyperlink>
        </w:p>
        <w:p w14:paraId="231E2212" w14:textId="50A418F1" w:rsidR="008D459E" w:rsidRDefault="00000000">
          <w:pPr>
            <w:pStyle w:val="TOC1"/>
            <w:tabs>
              <w:tab w:val="right" w:leader="dot" w:pos="9350"/>
            </w:tabs>
            <w:rPr>
              <w:rFonts w:eastAsiaTheme="minorEastAsia"/>
              <w:noProof/>
              <w:lang w:eastAsia="en-CA"/>
            </w:rPr>
          </w:pPr>
          <w:hyperlink w:anchor="_Toc134193283" w:history="1">
            <w:r w:rsidR="008D459E" w:rsidRPr="00C651E9">
              <w:rPr>
                <w:rStyle w:val="Hyperlink"/>
                <w:noProof/>
              </w:rPr>
              <w:t>6.0 References</w:t>
            </w:r>
            <w:r w:rsidR="008D459E">
              <w:rPr>
                <w:noProof/>
                <w:webHidden/>
              </w:rPr>
              <w:tab/>
            </w:r>
            <w:r w:rsidR="008D459E">
              <w:rPr>
                <w:noProof/>
                <w:webHidden/>
              </w:rPr>
              <w:fldChar w:fldCharType="begin"/>
            </w:r>
            <w:r w:rsidR="008D459E">
              <w:rPr>
                <w:noProof/>
                <w:webHidden/>
              </w:rPr>
              <w:instrText xml:space="preserve"> PAGEREF _Toc134193283 \h </w:instrText>
            </w:r>
            <w:r w:rsidR="008D459E">
              <w:rPr>
                <w:noProof/>
                <w:webHidden/>
              </w:rPr>
            </w:r>
            <w:r w:rsidR="008D459E">
              <w:rPr>
                <w:noProof/>
                <w:webHidden/>
              </w:rPr>
              <w:fldChar w:fldCharType="separate"/>
            </w:r>
            <w:r w:rsidR="008353C9">
              <w:rPr>
                <w:noProof/>
                <w:webHidden/>
              </w:rPr>
              <w:t>60</w:t>
            </w:r>
            <w:r w:rsidR="008D459E">
              <w:rPr>
                <w:noProof/>
                <w:webHidden/>
              </w:rPr>
              <w:fldChar w:fldCharType="end"/>
            </w:r>
          </w:hyperlink>
        </w:p>
        <w:p w14:paraId="560DC063" w14:textId="222C3DD3" w:rsidR="008D459E" w:rsidRDefault="00000000">
          <w:pPr>
            <w:pStyle w:val="TOC1"/>
            <w:tabs>
              <w:tab w:val="right" w:leader="dot" w:pos="9350"/>
            </w:tabs>
            <w:rPr>
              <w:rFonts w:eastAsiaTheme="minorEastAsia"/>
              <w:noProof/>
              <w:lang w:eastAsia="en-CA"/>
            </w:rPr>
          </w:pPr>
          <w:hyperlink w:anchor="_Toc134193284" w:history="1">
            <w:r w:rsidR="008D459E" w:rsidRPr="00C651E9">
              <w:rPr>
                <w:rStyle w:val="Hyperlink"/>
                <w:noProof/>
              </w:rPr>
              <w:t>Appendix A: Monitoring Methodology</w:t>
            </w:r>
            <w:r w:rsidR="008D459E">
              <w:rPr>
                <w:noProof/>
                <w:webHidden/>
              </w:rPr>
              <w:tab/>
            </w:r>
            <w:r w:rsidR="008D459E">
              <w:rPr>
                <w:noProof/>
                <w:webHidden/>
              </w:rPr>
              <w:fldChar w:fldCharType="begin"/>
            </w:r>
            <w:r w:rsidR="008D459E">
              <w:rPr>
                <w:noProof/>
                <w:webHidden/>
              </w:rPr>
              <w:instrText xml:space="preserve"> PAGEREF _Toc134193284 \h </w:instrText>
            </w:r>
            <w:r w:rsidR="008D459E">
              <w:rPr>
                <w:noProof/>
                <w:webHidden/>
              </w:rPr>
            </w:r>
            <w:r w:rsidR="008D459E">
              <w:rPr>
                <w:noProof/>
                <w:webHidden/>
              </w:rPr>
              <w:fldChar w:fldCharType="separate"/>
            </w:r>
            <w:r w:rsidR="008353C9">
              <w:rPr>
                <w:noProof/>
                <w:webHidden/>
              </w:rPr>
              <w:t>63</w:t>
            </w:r>
            <w:r w:rsidR="008D459E">
              <w:rPr>
                <w:noProof/>
                <w:webHidden/>
              </w:rPr>
              <w:fldChar w:fldCharType="end"/>
            </w:r>
          </w:hyperlink>
        </w:p>
        <w:p w14:paraId="689A8A7A" w14:textId="1388FFB5" w:rsidR="008D459E" w:rsidRDefault="00000000">
          <w:pPr>
            <w:pStyle w:val="TOC2"/>
            <w:tabs>
              <w:tab w:val="right" w:leader="dot" w:pos="9350"/>
            </w:tabs>
            <w:rPr>
              <w:rFonts w:eastAsiaTheme="minorEastAsia"/>
              <w:noProof/>
              <w:lang w:eastAsia="en-CA"/>
            </w:rPr>
          </w:pPr>
          <w:hyperlink w:anchor="_Toc134193285" w:history="1">
            <w:r w:rsidR="008D459E" w:rsidRPr="00C651E9">
              <w:rPr>
                <w:rStyle w:val="Hyperlink"/>
                <w:noProof/>
              </w:rPr>
              <w:t>HSI Methodology</w:t>
            </w:r>
            <w:r w:rsidR="008D459E">
              <w:rPr>
                <w:noProof/>
                <w:webHidden/>
              </w:rPr>
              <w:tab/>
            </w:r>
            <w:r w:rsidR="008D459E">
              <w:rPr>
                <w:noProof/>
                <w:webHidden/>
              </w:rPr>
              <w:fldChar w:fldCharType="begin"/>
            </w:r>
            <w:r w:rsidR="008D459E">
              <w:rPr>
                <w:noProof/>
                <w:webHidden/>
              </w:rPr>
              <w:instrText xml:space="preserve"> PAGEREF _Toc134193285 \h </w:instrText>
            </w:r>
            <w:r w:rsidR="008D459E">
              <w:rPr>
                <w:noProof/>
                <w:webHidden/>
              </w:rPr>
            </w:r>
            <w:r w:rsidR="008D459E">
              <w:rPr>
                <w:noProof/>
                <w:webHidden/>
              </w:rPr>
              <w:fldChar w:fldCharType="separate"/>
            </w:r>
            <w:r w:rsidR="008353C9">
              <w:rPr>
                <w:noProof/>
                <w:webHidden/>
              </w:rPr>
              <w:t>63</w:t>
            </w:r>
            <w:r w:rsidR="008D459E">
              <w:rPr>
                <w:noProof/>
                <w:webHidden/>
              </w:rPr>
              <w:fldChar w:fldCharType="end"/>
            </w:r>
          </w:hyperlink>
        </w:p>
        <w:p w14:paraId="0BBF5579" w14:textId="2183DB23" w:rsidR="008D459E" w:rsidRDefault="00000000">
          <w:pPr>
            <w:pStyle w:val="TOC2"/>
            <w:tabs>
              <w:tab w:val="right" w:leader="dot" w:pos="9350"/>
            </w:tabs>
            <w:rPr>
              <w:rFonts w:eastAsiaTheme="minorEastAsia"/>
              <w:noProof/>
              <w:lang w:eastAsia="en-CA"/>
            </w:rPr>
          </w:pPr>
          <w:hyperlink w:anchor="_Toc134193286" w:history="1">
            <w:r w:rsidR="008D459E" w:rsidRPr="00C651E9">
              <w:rPr>
                <w:rStyle w:val="Hyperlink"/>
                <w:noProof/>
              </w:rPr>
              <w:t>HSI Spreadsheet Interpretation</w:t>
            </w:r>
            <w:r w:rsidR="008D459E">
              <w:rPr>
                <w:noProof/>
                <w:webHidden/>
              </w:rPr>
              <w:tab/>
            </w:r>
            <w:r w:rsidR="008D459E">
              <w:rPr>
                <w:noProof/>
                <w:webHidden/>
              </w:rPr>
              <w:fldChar w:fldCharType="begin"/>
            </w:r>
            <w:r w:rsidR="008D459E">
              <w:rPr>
                <w:noProof/>
                <w:webHidden/>
              </w:rPr>
              <w:instrText xml:space="preserve"> PAGEREF _Toc134193286 \h </w:instrText>
            </w:r>
            <w:r w:rsidR="008D459E">
              <w:rPr>
                <w:noProof/>
                <w:webHidden/>
              </w:rPr>
            </w:r>
            <w:r w:rsidR="008D459E">
              <w:rPr>
                <w:noProof/>
                <w:webHidden/>
              </w:rPr>
              <w:fldChar w:fldCharType="separate"/>
            </w:r>
            <w:r w:rsidR="008353C9">
              <w:rPr>
                <w:noProof/>
                <w:webHidden/>
              </w:rPr>
              <w:t>65</w:t>
            </w:r>
            <w:r w:rsidR="008D459E">
              <w:rPr>
                <w:noProof/>
                <w:webHidden/>
              </w:rPr>
              <w:fldChar w:fldCharType="end"/>
            </w:r>
          </w:hyperlink>
        </w:p>
        <w:p w14:paraId="463EACB1" w14:textId="2B6727B2" w:rsidR="008D459E" w:rsidRDefault="00000000">
          <w:pPr>
            <w:pStyle w:val="TOC3"/>
            <w:tabs>
              <w:tab w:val="right" w:leader="dot" w:pos="9350"/>
            </w:tabs>
            <w:rPr>
              <w:rFonts w:eastAsiaTheme="minorEastAsia"/>
              <w:noProof/>
              <w:lang w:eastAsia="en-CA"/>
            </w:rPr>
          </w:pPr>
          <w:hyperlink w:anchor="_Toc134193287" w:history="1">
            <w:r w:rsidR="008D459E" w:rsidRPr="00C651E9">
              <w:rPr>
                <w:rStyle w:val="Hyperlink"/>
                <w:noProof/>
              </w:rPr>
              <w:t>Channel Width</w:t>
            </w:r>
            <w:r w:rsidR="008D459E">
              <w:rPr>
                <w:noProof/>
                <w:webHidden/>
              </w:rPr>
              <w:tab/>
            </w:r>
            <w:r w:rsidR="008D459E">
              <w:rPr>
                <w:noProof/>
                <w:webHidden/>
              </w:rPr>
              <w:fldChar w:fldCharType="begin"/>
            </w:r>
            <w:r w:rsidR="008D459E">
              <w:rPr>
                <w:noProof/>
                <w:webHidden/>
              </w:rPr>
              <w:instrText xml:space="preserve"> PAGEREF _Toc134193287 \h </w:instrText>
            </w:r>
            <w:r w:rsidR="008D459E">
              <w:rPr>
                <w:noProof/>
                <w:webHidden/>
              </w:rPr>
            </w:r>
            <w:r w:rsidR="008D459E">
              <w:rPr>
                <w:noProof/>
                <w:webHidden/>
              </w:rPr>
              <w:fldChar w:fldCharType="separate"/>
            </w:r>
            <w:r w:rsidR="008353C9">
              <w:rPr>
                <w:noProof/>
                <w:webHidden/>
              </w:rPr>
              <w:t>65</w:t>
            </w:r>
            <w:r w:rsidR="008D459E">
              <w:rPr>
                <w:noProof/>
                <w:webHidden/>
              </w:rPr>
              <w:fldChar w:fldCharType="end"/>
            </w:r>
          </w:hyperlink>
        </w:p>
        <w:p w14:paraId="6D73E2CE" w14:textId="27D599D1" w:rsidR="008D459E" w:rsidRDefault="00000000">
          <w:pPr>
            <w:pStyle w:val="TOC3"/>
            <w:tabs>
              <w:tab w:val="right" w:leader="dot" w:pos="9350"/>
            </w:tabs>
            <w:rPr>
              <w:rFonts w:eastAsiaTheme="minorEastAsia"/>
              <w:noProof/>
              <w:lang w:eastAsia="en-CA"/>
            </w:rPr>
          </w:pPr>
          <w:hyperlink w:anchor="_Toc134193288" w:history="1">
            <w:r w:rsidR="008D459E" w:rsidRPr="00C651E9">
              <w:rPr>
                <w:rStyle w:val="Hyperlink"/>
                <w:noProof/>
              </w:rPr>
              <w:t>Channel Depth</w:t>
            </w:r>
            <w:r w:rsidR="008D459E">
              <w:rPr>
                <w:noProof/>
                <w:webHidden/>
              </w:rPr>
              <w:tab/>
            </w:r>
            <w:r w:rsidR="008D459E">
              <w:rPr>
                <w:noProof/>
                <w:webHidden/>
              </w:rPr>
              <w:fldChar w:fldCharType="begin"/>
            </w:r>
            <w:r w:rsidR="008D459E">
              <w:rPr>
                <w:noProof/>
                <w:webHidden/>
              </w:rPr>
              <w:instrText xml:space="preserve"> PAGEREF _Toc134193288 \h </w:instrText>
            </w:r>
            <w:r w:rsidR="008D459E">
              <w:rPr>
                <w:noProof/>
                <w:webHidden/>
              </w:rPr>
            </w:r>
            <w:r w:rsidR="008D459E">
              <w:rPr>
                <w:noProof/>
                <w:webHidden/>
              </w:rPr>
              <w:fldChar w:fldCharType="separate"/>
            </w:r>
            <w:r w:rsidR="008353C9">
              <w:rPr>
                <w:noProof/>
                <w:webHidden/>
              </w:rPr>
              <w:t>65</w:t>
            </w:r>
            <w:r w:rsidR="008D459E">
              <w:rPr>
                <w:noProof/>
                <w:webHidden/>
              </w:rPr>
              <w:fldChar w:fldCharType="end"/>
            </w:r>
          </w:hyperlink>
        </w:p>
        <w:p w14:paraId="11D0F73E" w14:textId="2705BF1A" w:rsidR="008D459E" w:rsidRDefault="00000000">
          <w:pPr>
            <w:pStyle w:val="TOC3"/>
            <w:tabs>
              <w:tab w:val="right" w:leader="dot" w:pos="9350"/>
            </w:tabs>
            <w:rPr>
              <w:rFonts w:eastAsiaTheme="minorEastAsia"/>
              <w:noProof/>
              <w:lang w:eastAsia="en-CA"/>
            </w:rPr>
          </w:pPr>
          <w:hyperlink w:anchor="_Toc134193289" w:history="1">
            <w:r w:rsidR="008D459E" w:rsidRPr="00C651E9">
              <w:rPr>
                <w:rStyle w:val="Hyperlink"/>
                <w:noProof/>
              </w:rPr>
              <w:t>Pool Class Rating</w:t>
            </w:r>
            <w:r w:rsidR="008D459E">
              <w:rPr>
                <w:noProof/>
                <w:webHidden/>
              </w:rPr>
              <w:tab/>
            </w:r>
            <w:r w:rsidR="008D459E">
              <w:rPr>
                <w:noProof/>
                <w:webHidden/>
              </w:rPr>
              <w:fldChar w:fldCharType="begin"/>
            </w:r>
            <w:r w:rsidR="008D459E">
              <w:rPr>
                <w:noProof/>
                <w:webHidden/>
              </w:rPr>
              <w:instrText xml:space="preserve"> PAGEREF _Toc134193289 \h </w:instrText>
            </w:r>
            <w:r w:rsidR="008D459E">
              <w:rPr>
                <w:noProof/>
                <w:webHidden/>
              </w:rPr>
            </w:r>
            <w:r w:rsidR="008D459E">
              <w:rPr>
                <w:noProof/>
                <w:webHidden/>
              </w:rPr>
              <w:fldChar w:fldCharType="separate"/>
            </w:r>
            <w:r w:rsidR="008353C9">
              <w:rPr>
                <w:noProof/>
                <w:webHidden/>
              </w:rPr>
              <w:t>66</w:t>
            </w:r>
            <w:r w:rsidR="008D459E">
              <w:rPr>
                <w:noProof/>
                <w:webHidden/>
              </w:rPr>
              <w:fldChar w:fldCharType="end"/>
            </w:r>
          </w:hyperlink>
        </w:p>
        <w:p w14:paraId="18A9C97C" w14:textId="4DEDA920" w:rsidR="008D459E" w:rsidRDefault="00000000">
          <w:pPr>
            <w:pStyle w:val="TOC3"/>
            <w:tabs>
              <w:tab w:val="right" w:leader="dot" w:pos="9350"/>
            </w:tabs>
            <w:rPr>
              <w:rFonts w:eastAsiaTheme="minorEastAsia"/>
              <w:noProof/>
              <w:lang w:eastAsia="en-CA"/>
            </w:rPr>
          </w:pPr>
          <w:hyperlink w:anchor="_Toc134193290" w:history="1">
            <w:r w:rsidR="008D459E" w:rsidRPr="00C651E9">
              <w:rPr>
                <w:rStyle w:val="Hyperlink"/>
                <w:noProof/>
              </w:rPr>
              <w:t>Percent Pool Habitat</w:t>
            </w:r>
            <w:r w:rsidR="008D459E">
              <w:rPr>
                <w:noProof/>
                <w:webHidden/>
              </w:rPr>
              <w:tab/>
            </w:r>
            <w:r w:rsidR="008D459E">
              <w:rPr>
                <w:noProof/>
                <w:webHidden/>
              </w:rPr>
              <w:fldChar w:fldCharType="begin"/>
            </w:r>
            <w:r w:rsidR="008D459E">
              <w:rPr>
                <w:noProof/>
                <w:webHidden/>
              </w:rPr>
              <w:instrText xml:space="preserve"> PAGEREF _Toc134193290 \h </w:instrText>
            </w:r>
            <w:r w:rsidR="008D459E">
              <w:rPr>
                <w:noProof/>
                <w:webHidden/>
              </w:rPr>
            </w:r>
            <w:r w:rsidR="008D459E">
              <w:rPr>
                <w:noProof/>
                <w:webHidden/>
              </w:rPr>
              <w:fldChar w:fldCharType="separate"/>
            </w:r>
            <w:r w:rsidR="008353C9">
              <w:rPr>
                <w:noProof/>
                <w:webHidden/>
              </w:rPr>
              <w:t>66</w:t>
            </w:r>
            <w:r w:rsidR="008D459E">
              <w:rPr>
                <w:noProof/>
                <w:webHidden/>
              </w:rPr>
              <w:fldChar w:fldCharType="end"/>
            </w:r>
          </w:hyperlink>
        </w:p>
        <w:p w14:paraId="44A36A38" w14:textId="49D79AC0" w:rsidR="008D459E" w:rsidRDefault="00000000">
          <w:pPr>
            <w:pStyle w:val="TOC3"/>
            <w:tabs>
              <w:tab w:val="right" w:leader="dot" w:pos="9350"/>
            </w:tabs>
            <w:rPr>
              <w:rFonts w:eastAsiaTheme="minorEastAsia"/>
              <w:noProof/>
              <w:lang w:eastAsia="en-CA"/>
            </w:rPr>
          </w:pPr>
          <w:hyperlink w:anchor="_Toc134193291" w:history="1">
            <w:r w:rsidR="008D459E" w:rsidRPr="00C651E9">
              <w:rPr>
                <w:rStyle w:val="Hyperlink"/>
                <w:noProof/>
              </w:rPr>
              <w:t>Substrate</w:t>
            </w:r>
            <w:r w:rsidR="008D459E">
              <w:rPr>
                <w:noProof/>
                <w:webHidden/>
              </w:rPr>
              <w:tab/>
            </w:r>
            <w:r w:rsidR="008D459E">
              <w:rPr>
                <w:noProof/>
                <w:webHidden/>
              </w:rPr>
              <w:fldChar w:fldCharType="begin"/>
            </w:r>
            <w:r w:rsidR="008D459E">
              <w:rPr>
                <w:noProof/>
                <w:webHidden/>
              </w:rPr>
              <w:instrText xml:space="preserve"> PAGEREF _Toc134193291 \h </w:instrText>
            </w:r>
            <w:r w:rsidR="008D459E">
              <w:rPr>
                <w:noProof/>
                <w:webHidden/>
              </w:rPr>
            </w:r>
            <w:r w:rsidR="008D459E">
              <w:rPr>
                <w:noProof/>
                <w:webHidden/>
              </w:rPr>
              <w:fldChar w:fldCharType="separate"/>
            </w:r>
            <w:r w:rsidR="008353C9">
              <w:rPr>
                <w:noProof/>
                <w:webHidden/>
              </w:rPr>
              <w:t>66</w:t>
            </w:r>
            <w:r w:rsidR="008D459E">
              <w:rPr>
                <w:noProof/>
                <w:webHidden/>
              </w:rPr>
              <w:fldChar w:fldCharType="end"/>
            </w:r>
          </w:hyperlink>
        </w:p>
        <w:p w14:paraId="4C2ECDD2" w14:textId="32C22BF2" w:rsidR="008D459E" w:rsidRDefault="00000000">
          <w:pPr>
            <w:pStyle w:val="TOC3"/>
            <w:tabs>
              <w:tab w:val="right" w:leader="dot" w:pos="9350"/>
            </w:tabs>
            <w:rPr>
              <w:rFonts w:eastAsiaTheme="minorEastAsia"/>
              <w:noProof/>
              <w:lang w:eastAsia="en-CA"/>
            </w:rPr>
          </w:pPr>
          <w:hyperlink w:anchor="_Toc134193292" w:history="1">
            <w:r w:rsidR="008D459E" w:rsidRPr="00C651E9">
              <w:rPr>
                <w:rStyle w:val="Hyperlink"/>
                <w:noProof/>
              </w:rPr>
              <w:t>Instream Cover</w:t>
            </w:r>
            <w:r w:rsidR="008D459E">
              <w:rPr>
                <w:noProof/>
                <w:webHidden/>
              </w:rPr>
              <w:tab/>
            </w:r>
            <w:r w:rsidR="008D459E">
              <w:rPr>
                <w:noProof/>
                <w:webHidden/>
              </w:rPr>
              <w:fldChar w:fldCharType="begin"/>
            </w:r>
            <w:r w:rsidR="008D459E">
              <w:rPr>
                <w:noProof/>
                <w:webHidden/>
              </w:rPr>
              <w:instrText xml:space="preserve"> PAGEREF _Toc134193292 \h </w:instrText>
            </w:r>
            <w:r w:rsidR="008D459E">
              <w:rPr>
                <w:noProof/>
                <w:webHidden/>
              </w:rPr>
            </w:r>
            <w:r w:rsidR="008D459E">
              <w:rPr>
                <w:noProof/>
                <w:webHidden/>
              </w:rPr>
              <w:fldChar w:fldCharType="separate"/>
            </w:r>
            <w:r w:rsidR="008353C9">
              <w:rPr>
                <w:noProof/>
                <w:webHidden/>
              </w:rPr>
              <w:t>67</w:t>
            </w:r>
            <w:r w:rsidR="008D459E">
              <w:rPr>
                <w:noProof/>
                <w:webHidden/>
              </w:rPr>
              <w:fldChar w:fldCharType="end"/>
            </w:r>
          </w:hyperlink>
        </w:p>
        <w:p w14:paraId="3A9AC536" w14:textId="0B82B7D4" w:rsidR="008D459E" w:rsidRDefault="00000000">
          <w:pPr>
            <w:pStyle w:val="TOC3"/>
            <w:tabs>
              <w:tab w:val="right" w:leader="dot" w:pos="9350"/>
            </w:tabs>
            <w:rPr>
              <w:rFonts w:eastAsiaTheme="minorEastAsia"/>
              <w:noProof/>
              <w:lang w:eastAsia="en-CA"/>
            </w:rPr>
          </w:pPr>
          <w:hyperlink w:anchor="_Toc134193293" w:history="1">
            <w:r w:rsidR="008D459E" w:rsidRPr="00C651E9">
              <w:rPr>
                <w:rStyle w:val="Hyperlink"/>
                <w:noProof/>
              </w:rPr>
              <w:t>Spawning Habitat</w:t>
            </w:r>
            <w:r w:rsidR="008D459E">
              <w:rPr>
                <w:noProof/>
                <w:webHidden/>
              </w:rPr>
              <w:tab/>
            </w:r>
            <w:r w:rsidR="008D459E">
              <w:rPr>
                <w:noProof/>
                <w:webHidden/>
              </w:rPr>
              <w:fldChar w:fldCharType="begin"/>
            </w:r>
            <w:r w:rsidR="008D459E">
              <w:rPr>
                <w:noProof/>
                <w:webHidden/>
              </w:rPr>
              <w:instrText xml:space="preserve"> PAGEREF _Toc134193293 \h </w:instrText>
            </w:r>
            <w:r w:rsidR="008D459E">
              <w:rPr>
                <w:noProof/>
                <w:webHidden/>
              </w:rPr>
            </w:r>
            <w:r w:rsidR="008D459E">
              <w:rPr>
                <w:noProof/>
                <w:webHidden/>
              </w:rPr>
              <w:fldChar w:fldCharType="separate"/>
            </w:r>
            <w:r w:rsidR="008353C9">
              <w:rPr>
                <w:noProof/>
                <w:webHidden/>
              </w:rPr>
              <w:t>68</w:t>
            </w:r>
            <w:r w:rsidR="008D459E">
              <w:rPr>
                <w:noProof/>
                <w:webHidden/>
              </w:rPr>
              <w:fldChar w:fldCharType="end"/>
            </w:r>
          </w:hyperlink>
        </w:p>
        <w:p w14:paraId="5E8C6CE0" w14:textId="29272B30" w:rsidR="008D459E" w:rsidRDefault="00000000">
          <w:pPr>
            <w:pStyle w:val="TOC3"/>
            <w:tabs>
              <w:tab w:val="right" w:leader="dot" w:pos="9350"/>
            </w:tabs>
            <w:rPr>
              <w:rFonts w:eastAsiaTheme="minorEastAsia"/>
              <w:noProof/>
              <w:lang w:eastAsia="en-CA"/>
            </w:rPr>
          </w:pPr>
          <w:hyperlink w:anchor="_Toc134193294" w:history="1">
            <w:r w:rsidR="008D459E" w:rsidRPr="00C651E9">
              <w:rPr>
                <w:rStyle w:val="Hyperlink"/>
                <w:noProof/>
              </w:rPr>
              <w:t>Riparian Zone Vegetation</w:t>
            </w:r>
            <w:r w:rsidR="008D459E">
              <w:rPr>
                <w:noProof/>
                <w:webHidden/>
              </w:rPr>
              <w:tab/>
            </w:r>
            <w:r w:rsidR="008D459E">
              <w:rPr>
                <w:noProof/>
                <w:webHidden/>
              </w:rPr>
              <w:fldChar w:fldCharType="begin"/>
            </w:r>
            <w:r w:rsidR="008D459E">
              <w:rPr>
                <w:noProof/>
                <w:webHidden/>
              </w:rPr>
              <w:instrText xml:space="preserve"> PAGEREF _Toc134193294 \h </w:instrText>
            </w:r>
            <w:r w:rsidR="008D459E">
              <w:rPr>
                <w:noProof/>
                <w:webHidden/>
              </w:rPr>
            </w:r>
            <w:r w:rsidR="008D459E">
              <w:rPr>
                <w:noProof/>
                <w:webHidden/>
              </w:rPr>
              <w:fldChar w:fldCharType="separate"/>
            </w:r>
            <w:r w:rsidR="008353C9">
              <w:rPr>
                <w:noProof/>
                <w:webHidden/>
              </w:rPr>
              <w:t>68</w:t>
            </w:r>
            <w:r w:rsidR="008D459E">
              <w:rPr>
                <w:noProof/>
                <w:webHidden/>
              </w:rPr>
              <w:fldChar w:fldCharType="end"/>
            </w:r>
          </w:hyperlink>
        </w:p>
        <w:p w14:paraId="4C39B96C" w14:textId="368D64FD" w:rsidR="008D459E" w:rsidRDefault="00000000">
          <w:pPr>
            <w:pStyle w:val="TOC3"/>
            <w:tabs>
              <w:tab w:val="right" w:leader="dot" w:pos="9350"/>
            </w:tabs>
            <w:rPr>
              <w:rFonts w:eastAsiaTheme="minorEastAsia"/>
              <w:noProof/>
              <w:lang w:eastAsia="en-CA"/>
            </w:rPr>
          </w:pPr>
          <w:hyperlink w:anchor="_Toc134193295" w:history="1">
            <w:r w:rsidR="008D459E" w:rsidRPr="00C651E9">
              <w:rPr>
                <w:rStyle w:val="Hyperlink"/>
                <w:noProof/>
              </w:rPr>
              <w:t>Riverbank Stability</w:t>
            </w:r>
            <w:r w:rsidR="008D459E">
              <w:rPr>
                <w:noProof/>
                <w:webHidden/>
              </w:rPr>
              <w:tab/>
            </w:r>
            <w:r w:rsidR="008D459E">
              <w:rPr>
                <w:noProof/>
                <w:webHidden/>
              </w:rPr>
              <w:fldChar w:fldCharType="begin"/>
            </w:r>
            <w:r w:rsidR="008D459E">
              <w:rPr>
                <w:noProof/>
                <w:webHidden/>
              </w:rPr>
              <w:instrText xml:space="preserve"> PAGEREF _Toc134193295 \h </w:instrText>
            </w:r>
            <w:r w:rsidR="008D459E">
              <w:rPr>
                <w:noProof/>
                <w:webHidden/>
              </w:rPr>
            </w:r>
            <w:r w:rsidR="008D459E">
              <w:rPr>
                <w:noProof/>
                <w:webHidden/>
              </w:rPr>
              <w:fldChar w:fldCharType="separate"/>
            </w:r>
            <w:r w:rsidR="008353C9">
              <w:rPr>
                <w:noProof/>
                <w:webHidden/>
              </w:rPr>
              <w:t>68</w:t>
            </w:r>
            <w:r w:rsidR="008D459E">
              <w:rPr>
                <w:noProof/>
                <w:webHidden/>
              </w:rPr>
              <w:fldChar w:fldCharType="end"/>
            </w:r>
          </w:hyperlink>
        </w:p>
        <w:p w14:paraId="1C4B890F" w14:textId="5D8B3B3A" w:rsidR="00BF634F" w:rsidRDefault="00BF634F" w:rsidP="0DA510A7">
          <w:pPr>
            <w:pStyle w:val="TOC2"/>
            <w:tabs>
              <w:tab w:val="right" w:leader="dot" w:pos="9360"/>
            </w:tabs>
            <w:rPr>
              <w:rStyle w:val="Hyperlink"/>
              <w:noProof/>
              <w:lang w:eastAsia="en-CA"/>
            </w:rPr>
          </w:pPr>
          <w:r>
            <w:fldChar w:fldCharType="end"/>
          </w:r>
        </w:p>
      </w:sdtContent>
    </w:sdt>
    <w:p w14:paraId="681AD7A0" w14:textId="18D5D334" w:rsidR="0008182F" w:rsidRDefault="0008182F"/>
    <w:p w14:paraId="34ABD9F1" w14:textId="77777777" w:rsidR="009D7689" w:rsidRDefault="009D7689">
      <w:r>
        <w:br w:type="page"/>
      </w:r>
    </w:p>
    <w:p w14:paraId="74168195" w14:textId="38F8F507" w:rsidR="005A2C14" w:rsidRDefault="0DA510A7" w:rsidP="00086738">
      <w:pPr>
        <w:pStyle w:val="Heading1"/>
        <w:spacing w:line="360" w:lineRule="auto"/>
      </w:pPr>
      <w:bookmarkStart w:id="0" w:name="_Toc134193254"/>
      <w:r>
        <w:lastRenderedPageBreak/>
        <w:t>Acknowledgments</w:t>
      </w:r>
      <w:bookmarkEnd w:id="0"/>
    </w:p>
    <w:p w14:paraId="1B91B566" w14:textId="3DC55926" w:rsidR="004001FD" w:rsidRDefault="004001FD" w:rsidP="00086738">
      <w:pPr>
        <w:spacing w:line="360" w:lineRule="auto"/>
        <w:jc w:val="both"/>
        <w:rPr>
          <w:rFonts w:ascii="Calibri" w:eastAsia="Calibri" w:hAnsi="Calibri" w:cs="Times New Roman"/>
        </w:rPr>
      </w:pPr>
      <w:r w:rsidRPr="004001FD">
        <w:rPr>
          <w:rFonts w:ascii="Calibri" w:eastAsia="Calibri" w:hAnsi="Calibri" w:cs="Times New Roman"/>
          <w:highlight w:val="yellow"/>
        </w:rPr>
        <w:t>LAND ACKNOWLEGMENT</w:t>
      </w:r>
    </w:p>
    <w:p w14:paraId="5243B0AB" w14:textId="08756ADF" w:rsidR="009D7689" w:rsidRPr="009D7689" w:rsidRDefault="009D7689" w:rsidP="00086738">
      <w:pPr>
        <w:spacing w:line="360" w:lineRule="auto"/>
        <w:jc w:val="both"/>
        <w:rPr>
          <w:rFonts w:ascii="Calibri" w:eastAsia="Calibri" w:hAnsi="Calibri" w:cs="Times New Roman"/>
        </w:rPr>
      </w:pPr>
      <w:r w:rsidRPr="009D7689">
        <w:rPr>
          <w:rFonts w:ascii="Calibri" w:eastAsia="Calibri" w:hAnsi="Calibri" w:cs="Times New Roman"/>
        </w:rPr>
        <w:t xml:space="preserve">The development of the </w:t>
      </w:r>
      <w:r>
        <w:rPr>
          <w:rFonts w:ascii="Calibri" w:eastAsia="Calibri" w:hAnsi="Calibri" w:cs="Times New Roman"/>
        </w:rPr>
        <w:t>West</w:t>
      </w:r>
      <w:r w:rsidRPr="009D7689">
        <w:rPr>
          <w:rFonts w:ascii="Calibri" w:eastAsia="Calibri" w:hAnsi="Calibri" w:cs="Times New Roman"/>
        </w:rPr>
        <w:t xml:space="preserve"> River Plan was supported and accelerated by the Antigonish Rivers Association’s participation in the Gulf Rivers Priority Project, a collaborative initiative coordinated by the Nova Scotia Salmon Association and funded in part by the Canada Nature Fund for Aquatic Species at Risk.</w:t>
      </w:r>
    </w:p>
    <w:p w14:paraId="09DD828A" w14:textId="1270AB2A" w:rsidR="009D7689" w:rsidRPr="009D7689" w:rsidRDefault="009D7689" w:rsidP="00086738">
      <w:pPr>
        <w:spacing w:line="360" w:lineRule="auto"/>
        <w:jc w:val="both"/>
        <w:rPr>
          <w:rFonts w:ascii="Calibri" w:eastAsia="Calibri" w:hAnsi="Calibri" w:cs="Times New Roman"/>
        </w:rPr>
      </w:pPr>
      <w:r w:rsidRPr="009D7689">
        <w:rPr>
          <w:rFonts w:ascii="Calibri" w:eastAsia="Calibri" w:hAnsi="Calibri" w:cs="Times New Roman"/>
        </w:rPr>
        <w:t xml:space="preserve">The ARA thanks the NSSA’s continued support on this watershed management plan, sharing resources and expertise in planning, assessment, monitoring, data management and analysis. Temperature data collection and analysis would not have been possible without their assistance. The Local Knowledge Survey they developed allowed us access to first-hand information from local anglers on the </w:t>
      </w:r>
      <w:r>
        <w:rPr>
          <w:rFonts w:ascii="Calibri" w:eastAsia="Calibri" w:hAnsi="Calibri" w:cs="Times New Roman"/>
        </w:rPr>
        <w:t>West</w:t>
      </w:r>
      <w:r w:rsidRPr="009D7689">
        <w:rPr>
          <w:rFonts w:ascii="Calibri" w:eastAsia="Calibri" w:hAnsi="Calibri" w:cs="Times New Roman"/>
        </w:rPr>
        <w:t xml:space="preserve"> River and its major tributaries. The project yielded valuable historical data, allowing us to document environmental changes within the </w:t>
      </w:r>
      <w:r>
        <w:rPr>
          <w:rFonts w:ascii="Calibri" w:eastAsia="Calibri" w:hAnsi="Calibri" w:cs="Times New Roman"/>
        </w:rPr>
        <w:t>West</w:t>
      </w:r>
      <w:r w:rsidRPr="009D7689">
        <w:rPr>
          <w:rFonts w:ascii="Calibri" w:eastAsia="Calibri" w:hAnsi="Calibri" w:cs="Times New Roman"/>
        </w:rPr>
        <w:t xml:space="preserve"> River watershed over the years.</w:t>
      </w:r>
    </w:p>
    <w:p w14:paraId="41DCE4D6" w14:textId="727F2822" w:rsidR="009D7689" w:rsidRDefault="009D7689" w:rsidP="00086738">
      <w:pPr>
        <w:spacing w:line="360" w:lineRule="auto"/>
      </w:pPr>
    </w:p>
    <w:p w14:paraId="1C5D8296" w14:textId="4A6769BA" w:rsidR="00A55EE6" w:rsidRDefault="00A55EE6" w:rsidP="00086738">
      <w:pPr>
        <w:spacing w:line="360" w:lineRule="auto"/>
        <w:sectPr w:rsidR="00A55EE6" w:rsidSect="000F7729">
          <w:footerReference w:type="default" r:id="rId11"/>
          <w:footerReference w:type="first" r:id="rId12"/>
          <w:pgSz w:w="12240" w:h="15840"/>
          <w:pgMar w:top="1440" w:right="1440" w:bottom="1440" w:left="1440" w:header="708" w:footer="708" w:gutter="0"/>
          <w:pgNumType w:fmt="lowerRoman" w:start="0"/>
          <w:cols w:space="708"/>
          <w:titlePg/>
          <w:docGrid w:linePitch="360"/>
        </w:sectPr>
      </w:pPr>
    </w:p>
    <w:p w14:paraId="5D7F2A1B" w14:textId="1F01E7D8" w:rsidR="009D7689" w:rsidRDefault="0DA510A7" w:rsidP="00086738">
      <w:pPr>
        <w:pStyle w:val="Heading1"/>
        <w:numPr>
          <w:ilvl w:val="0"/>
          <w:numId w:val="4"/>
        </w:numPr>
        <w:spacing w:line="360" w:lineRule="auto"/>
      </w:pPr>
      <w:bookmarkStart w:id="1" w:name="_Toc134193255"/>
      <w:r>
        <w:lastRenderedPageBreak/>
        <w:t>Introduction</w:t>
      </w:r>
      <w:bookmarkEnd w:id="1"/>
    </w:p>
    <w:p w14:paraId="5105368B" w14:textId="3473A779" w:rsidR="00B03828" w:rsidRDefault="00A55484" w:rsidP="00184504">
      <w:pPr>
        <w:spacing w:line="360" w:lineRule="auto"/>
        <w:jc w:val="both"/>
      </w:pPr>
      <w:r>
        <w:t xml:space="preserve">This document has three objectives; (1) to provide an overview of current instream habitat </w:t>
      </w:r>
      <w:r w:rsidR="006B5AB0">
        <w:t xml:space="preserve">conditions in the West River watershed, (2) to provide a plan </w:t>
      </w:r>
      <w:r w:rsidR="00BF51F1">
        <w:t>u</w:t>
      </w:r>
      <w:r w:rsidR="006B5AB0">
        <w:t xml:space="preserve">sing established river </w:t>
      </w:r>
      <w:r w:rsidR="00433DC5">
        <w:t>restoration</w:t>
      </w:r>
      <w:r w:rsidR="006B5AB0">
        <w:t xml:space="preserve"> techniques to address issues of habitat degradation and to improve productivity, and (3) to outline </w:t>
      </w:r>
      <w:r w:rsidR="00433DC5">
        <w:t>a sufficient monitoring plan to measure the effectiveness of restoration and to better inform the Antigonish Rivers Association (ARA) and stakeholders about the status of Atlantic salmon</w:t>
      </w:r>
      <w:r w:rsidR="00A830FF">
        <w:t>, Brook trout, and American eel</w:t>
      </w:r>
      <w:r w:rsidR="00433DC5">
        <w:t xml:space="preserve"> in the river. This report recommends the implementation of a five-year restoration program designed to enhance </w:t>
      </w:r>
      <w:r w:rsidR="00674B10">
        <w:t>the recovery of instream habitat.</w:t>
      </w:r>
    </w:p>
    <w:p w14:paraId="20DE6172" w14:textId="162F11DA" w:rsidR="00674B10" w:rsidRDefault="712DC671" w:rsidP="00184504">
      <w:pPr>
        <w:spacing w:line="360" w:lineRule="auto"/>
        <w:jc w:val="both"/>
      </w:pPr>
      <w:r>
        <w:t>The West River drainage basin covers an area of ~480 km</w:t>
      </w:r>
      <w:r w:rsidRPr="712DC671">
        <w:rPr>
          <w:vertAlign w:val="superscript"/>
        </w:rPr>
        <w:t>2</w:t>
      </w:r>
      <w:r>
        <w:t>, making it the largest watershed in Antigonish County, Nova Scotia.  The West River watershed is broken up into two major watersheds; The West River, which covers an area of ~350km</w:t>
      </w:r>
      <w:r w:rsidRPr="712DC671">
        <w:rPr>
          <w:vertAlign w:val="superscript"/>
        </w:rPr>
        <w:t>2</w:t>
      </w:r>
      <w:r>
        <w:t>, and the Right’s River, which covers an area of ~130km</w:t>
      </w:r>
      <w:r w:rsidRPr="712DC671">
        <w:rPr>
          <w:vertAlign w:val="superscript"/>
        </w:rPr>
        <w:t>2</w:t>
      </w:r>
      <w:r>
        <w:t>, with each containing their own subwatersheds. Both watersheds experience similar forms of distress (David et. al., 2000),</w:t>
      </w:r>
      <w:r w:rsidR="002E20F7">
        <w:t xml:space="preserve"> </w:t>
      </w:r>
      <w:r w:rsidR="00C92135">
        <w:t>primarily a result of historic land use practices</w:t>
      </w:r>
      <w:r>
        <w:t xml:space="preserve">. </w:t>
      </w:r>
      <w:r w:rsidR="00C92135">
        <w:t xml:space="preserve">Impacts </w:t>
      </w:r>
      <w:r w:rsidR="00202461">
        <w:t xml:space="preserve">in the headwaters are generally related to forest harvesting </w:t>
      </w:r>
      <w:r w:rsidR="0025608F">
        <w:t xml:space="preserve">and settlement era (1800-1900) land clearing and </w:t>
      </w:r>
      <w:r w:rsidR="0086562A">
        <w:t xml:space="preserve">water course manipulation (e.g. saw mills and mill dams). </w:t>
      </w:r>
      <w:r w:rsidR="00524E4D">
        <w:t xml:space="preserve">The lower reaches of the watershed are primarily affected by agricultural activity </w:t>
      </w:r>
      <w:r w:rsidR="00836AAE">
        <w:t xml:space="preserve">which is impacted floodplain forests and riparian zones. </w:t>
      </w:r>
      <w:r w:rsidR="00060E15">
        <w:t>Residential developments also impact the watershed</w:t>
      </w:r>
      <w:r w:rsidR="00723C63">
        <w:t>, with a higher concentration of impacts found in the lower reaches</w:t>
      </w:r>
      <w:r w:rsidR="00E86D14">
        <w:t xml:space="preserve"> which flow through the town of Antigonish before entering Antigonish Harbour</w:t>
      </w:r>
      <w:r w:rsidR="00723C63">
        <w:t xml:space="preserve">. </w:t>
      </w:r>
    </w:p>
    <w:p w14:paraId="66F3E2F7" w14:textId="61D36257" w:rsidR="00BB24B5" w:rsidRDefault="00096364" w:rsidP="00BB24B5">
      <w:pPr>
        <w:spacing w:line="360" w:lineRule="auto"/>
        <w:jc w:val="both"/>
      </w:pPr>
      <w:r>
        <w:t xml:space="preserve">Once an abundant Atlantic salmon habitat, </w:t>
      </w:r>
      <w:r w:rsidR="00244A85">
        <w:t xml:space="preserve">populations have been observed to be </w:t>
      </w:r>
      <w:r>
        <w:t>declining in the West R</w:t>
      </w:r>
      <w:r w:rsidR="007B16AF">
        <w:t xml:space="preserve">iver and </w:t>
      </w:r>
      <w:r w:rsidR="002654B8">
        <w:t>its</w:t>
      </w:r>
      <w:r w:rsidR="007B16AF">
        <w:t xml:space="preserve"> major tributaries since the 1980’s. </w:t>
      </w:r>
      <w:r w:rsidR="00A84E10">
        <w:t xml:space="preserve">From 1985-1993 salmon fry populations decreased by </w:t>
      </w:r>
      <w:r w:rsidR="003E6444">
        <w:t>31%, while salmon parr populations decreased by 10% (DFO, 1993)</w:t>
      </w:r>
      <w:r w:rsidR="00ED79D5">
        <w:t>. The following year, populations decreased by 44% and 57% respectively from the data documented in 1993 (DFO, 1994)</w:t>
      </w:r>
      <w:r w:rsidR="00421993">
        <w:t xml:space="preserve">. </w:t>
      </w:r>
      <w:r w:rsidR="00831597">
        <w:t xml:space="preserve">Despite </w:t>
      </w:r>
      <w:r w:rsidR="004967D5">
        <w:t xml:space="preserve">broad declines within the Gulf Region, </w:t>
      </w:r>
      <w:r w:rsidR="004A18C3">
        <w:t>restoration work</w:t>
      </w:r>
      <w:r w:rsidR="00BB24B5">
        <w:t xml:space="preserve"> </w:t>
      </w:r>
      <w:r w:rsidR="00017002">
        <w:t>in the</w:t>
      </w:r>
      <w:r w:rsidR="00BB24B5">
        <w:t xml:space="preserve"> late 1990s on major tributaries to the West River, specifically Brierly Brook and James River</w:t>
      </w:r>
      <w:r w:rsidR="00017002">
        <w:t>, resulted in</w:t>
      </w:r>
      <w:r w:rsidR="00BB24B5">
        <w:t xml:space="preserve"> significant improvement in Atlantic </w:t>
      </w:r>
      <w:r w:rsidR="00C40BFF">
        <w:t>s</w:t>
      </w:r>
      <w:r w:rsidR="00BB24B5">
        <w:t>almon juvenile abundance and adult returns following extensive instream restoration.</w:t>
      </w:r>
      <w:r w:rsidR="005F19AF">
        <w:t xml:space="preserve"> </w:t>
      </w:r>
      <w:r w:rsidR="00CF012F">
        <w:t xml:space="preserve">Since the initial success of these projects, </w:t>
      </w:r>
      <w:r w:rsidR="00224487">
        <w:t>instream habitat restoration</w:t>
      </w:r>
      <w:r w:rsidR="00D53AF3">
        <w:t xml:space="preserve"> has played an important role </w:t>
      </w:r>
      <w:r w:rsidR="00075050">
        <w:t xml:space="preserve">in maintaining </w:t>
      </w:r>
      <w:r w:rsidR="00D8683B">
        <w:t xml:space="preserve">Atlantic salmon populations within the West River watershed that exceed </w:t>
      </w:r>
      <w:r w:rsidR="00AB679B">
        <w:t>conservation requirements.</w:t>
      </w:r>
    </w:p>
    <w:p w14:paraId="2B2106C8" w14:textId="742D3C6D" w:rsidR="00244A85" w:rsidRDefault="00AB679B" w:rsidP="00184504">
      <w:pPr>
        <w:spacing w:line="360" w:lineRule="auto"/>
        <w:jc w:val="both"/>
      </w:pPr>
      <w:r>
        <w:t>While sig</w:t>
      </w:r>
      <w:r w:rsidR="00A60C5C">
        <w:t xml:space="preserve">nificant restoration work </w:t>
      </w:r>
      <w:r w:rsidR="00310DF7">
        <w:t>has been completed</w:t>
      </w:r>
      <w:r w:rsidR="006E1F93">
        <w:t xml:space="preserve"> within the West River watershed </w:t>
      </w:r>
      <w:r w:rsidR="00F76B4F">
        <w:t xml:space="preserve">the assessment </w:t>
      </w:r>
      <w:r w:rsidR="00152559">
        <w:t xml:space="preserve">of instream habitat </w:t>
      </w:r>
      <w:r w:rsidR="008B4682">
        <w:t xml:space="preserve">throughout the watershed indicates </w:t>
      </w:r>
      <w:r w:rsidR="007F7A27">
        <w:t xml:space="preserve">that </w:t>
      </w:r>
      <w:r w:rsidR="005D7AFB">
        <w:t xml:space="preserve">a concerted </w:t>
      </w:r>
      <w:r w:rsidR="00113A52">
        <w:t xml:space="preserve">effort </w:t>
      </w:r>
      <w:r w:rsidR="00FB490A">
        <w:t xml:space="preserve">to continue restoration and conservation activities </w:t>
      </w:r>
      <w:r w:rsidR="00826B70">
        <w:t xml:space="preserve">is still required to ensure </w:t>
      </w:r>
      <w:r w:rsidR="005315C4">
        <w:t xml:space="preserve">the future </w:t>
      </w:r>
      <w:r w:rsidR="00470025">
        <w:t xml:space="preserve">abundance </w:t>
      </w:r>
      <w:r w:rsidR="00C40BFF">
        <w:t xml:space="preserve">of Atlantic salmon. </w:t>
      </w:r>
    </w:p>
    <w:p w14:paraId="35EEA3A2" w14:textId="0455891D" w:rsidR="00772E03" w:rsidRPr="00F5265C" w:rsidRDefault="0DA510A7" w:rsidP="00F5265C">
      <w:pPr>
        <w:pStyle w:val="Heading2"/>
      </w:pPr>
      <w:bookmarkStart w:id="2" w:name="_Toc134193256"/>
      <w:r>
        <w:lastRenderedPageBreak/>
        <w:t>1.1 Overview of The Watershed &amp; Tributaries</w:t>
      </w:r>
      <w:bookmarkEnd w:id="2"/>
    </w:p>
    <w:p w14:paraId="705AAFA0" w14:textId="3F479C4E" w:rsidR="242602EE" w:rsidRDefault="00A55484" w:rsidP="00F5265C">
      <w:pPr>
        <w:spacing w:line="360" w:lineRule="auto"/>
        <w:jc w:val="both"/>
      </w:pPr>
      <w:r>
        <w:t xml:space="preserve">The </w:t>
      </w:r>
      <w:r w:rsidR="00B504CA">
        <w:t>headwaters of the West River watershed</w:t>
      </w:r>
      <w:r w:rsidR="002C2287">
        <w:t xml:space="preserve"> </w:t>
      </w:r>
      <w:r w:rsidR="00212149">
        <w:t xml:space="preserve">begin </w:t>
      </w:r>
      <w:r w:rsidR="00947BC2">
        <w:t>in the Weavers and Keppoch Mountain region of Antigonish County</w:t>
      </w:r>
      <w:r w:rsidR="001B0175">
        <w:t xml:space="preserve"> and flow northerly through the rural communities </w:t>
      </w:r>
      <w:r w:rsidR="002C1B84">
        <w:t xml:space="preserve">of </w:t>
      </w:r>
      <w:r>
        <w:t>Ohio, Saint Josephs, Beaver Meadow, Addington Forks, West River, and into the town of Antigonish, where the mouth of the river drains into the southwestern arm of the Antigonish Harbour.</w:t>
      </w:r>
      <w:r w:rsidR="00A96623">
        <w:t xml:space="preserve"> </w:t>
      </w:r>
      <w:r w:rsidR="008B6FDA">
        <w:t>The Rights River</w:t>
      </w:r>
      <w:r w:rsidR="00BA3587">
        <w:t xml:space="preserve"> </w:t>
      </w:r>
      <w:r w:rsidR="00A96623">
        <w:t>begin</w:t>
      </w:r>
      <w:r w:rsidR="00BA3587">
        <w:t>s</w:t>
      </w:r>
      <w:r w:rsidR="00A96623">
        <w:t xml:space="preserve"> </w:t>
      </w:r>
      <w:r w:rsidR="0017693E">
        <w:t>in</w:t>
      </w:r>
      <w:r w:rsidR="00A96623">
        <w:t xml:space="preserve"> the Antigonish Highlands and flows southeast</w:t>
      </w:r>
      <w:r w:rsidR="002C410B">
        <w:t xml:space="preserve"> </w:t>
      </w:r>
      <w:r w:rsidR="0017693E">
        <w:t xml:space="preserve">along Highway 245 </w:t>
      </w:r>
      <w:r w:rsidR="002C410B">
        <w:t xml:space="preserve">through </w:t>
      </w:r>
      <w:r w:rsidR="00EA2922">
        <w:t>the Pleasant Valley, North Grant, and eventually into the town of Antigonish</w:t>
      </w:r>
      <w:r w:rsidR="0017693E">
        <w:t xml:space="preserve"> </w:t>
      </w:r>
      <w:r w:rsidR="00EA2922">
        <w:t xml:space="preserve">where </w:t>
      </w:r>
      <w:r w:rsidR="00BA3587">
        <w:t>it meets the Harbour.</w:t>
      </w:r>
    </w:p>
    <w:p w14:paraId="7A99FCF0" w14:textId="77777777" w:rsidR="000F35D6" w:rsidRDefault="1D229B2F" w:rsidP="00A518E5">
      <w:pPr>
        <w:keepNext/>
      </w:pPr>
      <w:r>
        <w:rPr>
          <w:noProof/>
        </w:rPr>
        <w:drawing>
          <wp:inline distT="0" distB="0" distL="0" distR="0" wp14:anchorId="33207105" wp14:editId="63BD14E5">
            <wp:extent cx="5342467" cy="5623651"/>
            <wp:effectExtent l="0" t="0" r="0" b="0"/>
            <wp:docPr id="1628477159" name="Picture 162847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477159"/>
                    <pic:cNvPicPr/>
                  </pic:nvPicPr>
                  <pic:blipFill>
                    <a:blip r:embed="rId13">
                      <a:extLst>
                        <a:ext uri="{28A0092B-C50C-407E-A947-70E740481C1C}">
                          <a14:useLocalDpi xmlns:a14="http://schemas.microsoft.com/office/drawing/2010/main" val="0"/>
                        </a:ext>
                      </a:extLst>
                    </a:blip>
                    <a:stretch>
                      <a:fillRect/>
                    </a:stretch>
                  </pic:blipFill>
                  <pic:spPr>
                    <a:xfrm>
                      <a:off x="0" y="0"/>
                      <a:ext cx="5369170" cy="5651759"/>
                    </a:xfrm>
                    <a:prstGeom prst="rect">
                      <a:avLst/>
                    </a:prstGeom>
                  </pic:spPr>
                </pic:pic>
              </a:graphicData>
            </a:graphic>
          </wp:inline>
        </w:drawing>
      </w:r>
    </w:p>
    <w:p w14:paraId="1F7B6A05" w14:textId="4B6E8472" w:rsidR="00F5265C" w:rsidRPr="00F5265C" w:rsidRDefault="000F35D6" w:rsidP="00A518E5">
      <w:pPr>
        <w:pStyle w:val="Caption"/>
      </w:pPr>
      <w:r>
        <w:t xml:space="preserve">Figure </w:t>
      </w:r>
      <w:r>
        <w:fldChar w:fldCharType="begin"/>
      </w:r>
      <w:r>
        <w:instrText>SEQ Figure \* ARABIC</w:instrText>
      </w:r>
      <w:r>
        <w:fldChar w:fldCharType="separate"/>
      </w:r>
      <w:r w:rsidR="008353C9">
        <w:rPr>
          <w:noProof/>
        </w:rPr>
        <w:t>1</w:t>
      </w:r>
      <w:r>
        <w:fldChar w:fldCharType="end"/>
      </w:r>
      <w:r>
        <w:t xml:space="preserve">: Map of West River and Right's River </w:t>
      </w:r>
      <w:r w:rsidR="00D1759B">
        <w:t>w</w:t>
      </w:r>
      <w:r>
        <w:t xml:space="preserve">atersheds. The main channel of the West River is highlighted by a green line, the main channel of the Right's River is highlighted by an orange line, with </w:t>
      </w:r>
      <w:r w:rsidR="000B0965">
        <w:t xml:space="preserve">major </w:t>
      </w:r>
      <w:r>
        <w:t>tributaries highlighted in</w:t>
      </w:r>
      <w:r w:rsidR="000B0965">
        <w:t xml:space="preserve"> dark blue and minor tributaries in</w:t>
      </w:r>
      <w:r>
        <w:t xml:space="preserve"> light</w:t>
      </w:r>
      <w:r w:rsidR="000B0965">
        <w:t xml:space="preserve"> </w:t>
      </w:r>
      <w:r>
        <w:t>blue.</w:t>
      </w:r>
    </w:p>
    <w:p w14:paraId="72459567" w14:textId="7CD037B2" w:rsidR="242602EE" w:rsidRPr="00F5265C" w:rsidRDefault="5AA1D062" w:rsidP="00F5265C">
      <w:pPr>
        <w:spacing w:line="360" w:lineRule="auto"/>
        <w:jc w:val="both"/>
      </w:pPr>
      <w:r w:rsidRPr="5AA1D062">
        <w:rPr>
          <w:noProof/>
        </w:rPr>
        <w:lastRenderedPageBreak/>
        <w:t xml:space="preserve">For the purposes of restoration planning, the watershed has been divided into manageable planning units that contain similar topography, landform patterns, and numerous channels and feeder </w:t>
      </w:r>
      <w:r w:rsidR="7FD9334F" w:rsidRPr="7FD9334F">
        <w:rPr>
          <w:noProof/>
        </w:rPr>
        <w:t>streams.</w:t>
      </w:r>
      <w:r w:rsidRPr="5AA1D062">
        <w:rPr>
          <w:noProof/>
        </w:rPr>
        <w:t xml:space="preserve"> These planning units will be </w:t>
      </w:r>
      <w:r w:rsidR="7FD9334F" w:rsidRPr="7FD9334F">
        <w:rPr>
          <w:noProof/>
        </w:rPr>
        <w:t>referred</w:t>
      </w:r>
      <w:r w:rsidRPr="5AA1D062">
        <w:rPr>
          <w:noProof/>
        </w:rPr>
        <w:t xml:space="preserve"> to as “subwatersheds”. Each subwatershed will be broken up into multiple reaches of stream. Reaches are defined as sections of river along which controlling conditions are sufficiently uniform.</w:t>
      </w:r>
    </w:p>
    <w:p w14:paraId="26CA5CA0" w14:textId="77777777" w:rsidR="00D1759B" w:rsidRDefault="4407491B" w:rsidP="00C83510">
      <w:pPr>
        <w:keepNext/>
      </w:pPr>
      <w:r>
        <w:rPr>
          <w:noProof/>
        </w:rPr>
        <w:drawing>
          <wp:inline distT="0" distB="0" distL="0" distR="0" wp14:anchorId="6FA197AC" wp14:editId="78F2D7B7">
            <wp:extent cx="5621867" cy="5917754"/>
            <wp:effectExtent l="0" t="0" r="0" b="6985"/>
            <wp:docPr id="1376807106" name="Picture 137680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807106"/>
                    <pic:cNvPicPr/>
                  </pic:nvPicPr>
                  <pic:blipFill>
                    <a:blip r:embed="rId14">
                      <a:extLst>
                        <a:ext uri="{28A0092B-C50C-407E-A947-70E740481C1C}">
                          <a14:useLocalDpi xmlns:a14="http://schemas.microsoft.com/office/drawing/2010/main" val="0"/>
                        </a:ext>
                      </a:extLst>
                    </a:blip>
                    <a:stretch>
                      <a:fillRect/>
                    </a:stretch>
                  </pic:blipFill>
                  <pic:spPr>
                    <a:xfrm>
                      <a:off x="0" y="0"/>
                      <a:ext cx="5636715" cy="5933383"/>
                    </a:xfrm>
                    <a:prstGeom prst="rect">
                      <a:avLst/>
                    </a:prstGeom>
                  </pic:spPr>
                </pic:pic>
              </a:graphicData>
            </a:graphic>
          </wp:inline>
        </w:drawing>
      </w:r>
    </w:p>
    <w:p w14:paraId="361FC541" w14:textId="157B647B" w:rsidR="006532D1" w:rsidRDefault="00D1759B" w:rsidP="00C83510">
      <w:pPr>
        <w:pStyle w:val="Caption"/>
      </w:pPr>
      <w:r>
        <w:t xml:space="preserve">Figure </w:t>
      </w:r>
      <w:r>
        <w:fldChar w:fldCharType="begin"/>
      </w:r>
      <w:r>
        <w:instrText>SEQ Figure \* ARABIC</w:instrText>
      </w:r>
      <w:r>
        <w:fldChar w:fldCharType="separate"/>
      </w:r>
      <w:r w:rsidR="008353C9">
        <w:rPr>
          <w:noProof/>
        </w:rPr>
        <w:t>2</w:t>
      </w:r>
      <w:r>
        <w:fldChar w:fldCharType="end"/>
      </w:r>
      <w:r>
        <w:t xml:space="preserve">: Map of the West and Right's watersheds with the main branch sections delineated and numbered to correspond with </w:t>
      </w:r>
      <w:r w:rsidR="198B7B3D">
        <w:t>Table 1</w:t>
      </w:r>
      <w:r>
        <w:t>.</w:t>
      </w:r>
    </w:p>
    <w:p w14:paraId="66C25AA4" w14:textId="77777777" w:rsidR="00F5265C" w:rsidRPr="00F5265C" w:rsidRDefault="00F5265C" w:rsidP="00F5265C"/>
    <w:tbl>
      <w:tblPr>
        <w:tblStyle w:val="PlainTable1"/>
        <w:tblW w:w="0" w:type="auto"/>
        <w:tblLook w:val="04A0" w:firstRow="1" w:lastRow="0" w:firstColumn="1" w:lastColumn="0" w:noHBand="0" w:noVBand="1"/>
      </w:tblPr>
      <w:tblGrid>
        <w:gridCol w:w="1009"/>
        <w:gridCol w:w="1963"/>
        <w:gridCol w:w="1701"/>
        <w:gridCol w:w="1559"/>
        <w:gridCol w:w="1559"/>
        <w:gridCol w:w="1559"/>
      </w:tblGrid>
      <w:tr w:rsidR="000B0965" w14:paraId="459EFC0A" w14:textId="77777777" w:rsidTr="002818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6"/>
          </w:tcPr>
          <w:p w14:paraId="243FFB78" w14:textId="5C314899" w:rsidR="000B0965" w:rsidRDefault="000B0965" w:rsidP="000B0965">
            <w:pPr>
              <w:rPr>
                <w:b w:val="0"/>
                <w:bCs w:val="0"/>
              </w:rPr>
            </w:pPr>
            <w:r>
              <w:lastRenderedPageBreak/>
              <w:t xml:space="preserve">Table 1: Overview of </w:t>
            </w:r>
            <w:r w:rsidR="000276F3">
              <w:t>p</w:t>
            </w:r>
            <w:r w:rsidR="006408CE">
              <w:t xml:space="preserve">lanning </w:t>
            </w:r>
            <w:r w:rsidR="000276F3">
              <w:t>u</w:t>
            </w:r>
            <w:r w:rsidR="006408CE">
              <w:t>nits</w:t>
            </w:r>
          </w:p>
        </w:tc>
      </w:tr>
      <w:tr w:rsidR="00CF00A3" w14:paraId="7CC709EC"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3EF057ED" w14:textId="2D272554" w:rsidR="00CF00A3" w:rsidRPr="00384548" w:rsidRDefault="00384548" w:rsidP="00384548">
            <w:pPr>
              <w:jc w:val="center"/>
              <w:rPr>
                <w:b w:val="0"/>
                <w:bCs w:val="0"/>
              </w:rPr>
            </w:pPr>
            <w:r w:rsidRPr="00384548">
              <w:t>Planning Unit</w:t>
            </w:r>
          </w:p>
        </w:tc>
        <w:tc>
          <w:tcPr>
            <w:tcW w:w="1963" w:type="dxa"/>
          </w:tcPr>
          <w:p w14:paraId="2569EB74" w14:textId="4F43BB0E" w:rsidR="00CF00A3" w:rsidRPr="00384548" w:rsidRDefault="00384548" w:rsidP="00384548">
            <w:pPr>
              <w:jc w:val="center"/>
              <w:cnfStyle w:val="000000100000" w:firstRow="0" w:lastRow="0" w:firstColumn="0" w:lastColumn="0" w:oddVBand="0" w:evenVBand="0" w:oddHBand="1" w:evenHBand="0" w:firstRowFirstColumn="0" w:firstRowLastColumn="0" w:lastRowFirstColumn="0" w:lastRowLastColumn="0"/>
              <w:rPr>
                <w:b/>
                <w:bCs/>
              </w:rPr>
            </w:pPr>
            <w:r w:rsidRPr="00384548">
              <w:rPr>
                <w:b/>
                <w:bCs/>
              </w:rPr>
              <w:t>Section Name</w:t>
            </w:r>
          </w:p>
        </w:tc>
        <w:tc>
          <w:tcPr>
            <w:tcW w:w="1701" w:type="dxa"/>
          </w:tcPr>
          <w:p w14:paraId="6B7A7823" w14:textId="1208C513" w:rsidR="00CF00A3" w:rsidRPr="00384548" w:rsidRDefault="00384548" w:rsidP="00384548">
            <w:pPr>
              <w:jc w:val="center"/>
              <w:cnfStyle w:val="000000100000" w:firstRow="0" w:lastRow="0" w:firstColumn="0" w:lastColumn="0" w:oddVBand="0" w:evenVBand="0" w:oddHBand="1" w:evenHBand="0" w:firstRowFirstColumn="0" w:firstRowLastColumn="0" w:lastRowFirstColumn="0" w:lastRowLastColumn="0"/>
              <w:rPr>
                <w:b/>
                <w:bCs/>
              </w:rPr>
            </w:pPr>
            <w:r w:rsidRPr="00384548">
              <w:rPr>
                <w:b/>
                <w:bCs/>
              </w:rPr>
              <w:t>Watershed Size</w:t>
            </w:r>
          </w:p>
        </w:tc>
        <w:tc>
          <w:tcPr>
            <w:tcW w:w="1559" w:type="dxa"/>
          </w:tcPr>
          <w:p w14:paraId="545FBCFE" w14:textId="261CCB21" w:rsidR="00CF00A3" w:rsidRPr="00384548" w:rsidRDefault="00384548" w:rsidP="00384548">
            <w:pPr>
              <w:jc w:val="center"/>
              <w:cnfStyle w:val="000000100000" w:firstRow="0" w:lastRow="0" w:firstColumn="0" w:lastColumn="0" w:oddVBand="0" w:evenVBand="0" w:oddHBand="1" w:evenHBand="0" w:firstRowFirstColumn="0" w:firstRowLastColumn="0" w:lastRowFirstColumn="0" w:lastRowLastColumn="0"/>
              <w:rPr>
                <w:b/>
                <w:bCs/>
              </w:rPr>
            </w:pPr>
            <w:r w:rsidRPr="00384548">
              <w:rPr>
                <w:b/>
                <w:bCs/>
              </w:rPr>
              <w:t>Main Channel Length</w:t>
            </w:r>
          </w:p>
        </w:tc>
        <w:tc>
          <w:tcPr>
            <w:tcW w:w="1559" w:type="dxa"/>
          </w:tcPr>
          <w:p w14:paraId="77E233DD" w14:textId="3B490371" w:rsidR="00CF00A3" w:rsidRPr="00384548" w:rsidRDefault="00384548" w:rsidP="00384548">
            <w:pPr>
              <w:jc w:val="center"/>
              <w:cnfStyle w:val="000000100000" w:firstRow="0" w:lastRow="0" w:firstColumn="0" w:lastColumn="0" w:oddVBand="0" w:evenVBand="0" w:oddHBand="1" w:evenHBand="0" w:firstRowFirstColumn="0" w:firstRowLastColumn="0" w:lastRowFirstColumn="0" w:lastRowLastColumn="0"/>
              <w:rPr>
                <w:b/>
                <w:bCs/>
              </w:rPr>
            </w:pPr>
            <w:r w:rsidRPr="00384548">
              <w:rPr>
                <w:b/>
                <w:bCs/>
              </w:rPr>
              <w:t>Potential Area for Habitat Restoration</w:t>
            </w:r>
          </w:p>
        </w:tc>
        <w:tc>
          <w:tcPr>
            <w:tcW w:w="1559" w:type="dxa"/>
          </w:tcPr>
          <w:p w14:paraId="3BEC8C16" w14:textId="14F97F76" w:rsidR="00CF00A3" w:rsidRPr="00384548" w:rsidRDefault="002317B3" w:rsidP="00384548">
            <w:pPr>
              <w:jc w:val="center"/>
              <w:cnfStyle w:val="000000100000" w:firstRow="0" w:lastRow="0" w:firstColumn="0" w:lastColumn="0" w:oddVBand="0" w:evenVBand="0" w:oddHBand="1" w:evenHBand="0" w:firstRowFirstColumn="0" w:firstRowLastColumn="0" w:lastRowFirstColumn="0" w:lastRowLastColumn="0"/>
              <w:rPr>
                <w:b/>
                <w:bCs/>
              </w:rPr>
            </w:pPr>
            <w:r>
              <w:rPr>
                <w:b/>
                <w:bCs/>
              </w:rPr>
              <w:t xml:space="preserve">Current Restored Area </w:t>
            </w:r>
          </w:p>
        </w:tc>
      </w:tr>
      <w:tr w:rsidR="00CF00A3" w14:paraId="21AAC8BE"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448C58C3" w14:textId="68C57865" w:rsidR="00CF00A3" w:rsidRPr="00384548" w:rsidRDefault="006E25E1" w:rsidP="00384548">
            <w:pPr>
              <w:jc w:val="center"/>
              <w:rPr>
                <w:b w:val="0"/>
                <w:bCs w:val="0"/>
              </w:rPr>
            </w:pPr>
            <w:r>
              <w:t>1</w:t>
            </w:r>
          </w:p>
        </w:tc>
        <w:tc>
          <w:tcPr>
            <w:tcW w:w="1963" w:type="dxa"/>
          </w:tcPr>
          <w:p w14:paraId="57360F06" w14:textId="5DDDCA5F" w:rsidR="00CF00A3" w:rsidRDefault="00C16E19" w:rsidP="00384548">
            <w:pPr>
              <w:jc w:val="center"/>
              <w:cnfStyle w:val="000000000000" w:firstRow="0" w:lastRow="0" w:firstColumn="0" w:lastColumn="0" w:oddVBand="0" w:evenVBand="0" w:oddHBand="0" w:evenHBand="0" w:firstRowFirstColumn="0" w:firstRowLastColumn="0" w:lastRowFirstColumn="0" w:lastRowLastColumn="0"/>
            </w:pPr>
            <w:r>
              <w:t>Donny Brook</w:t>
            </w:r>
          </w:p>
        </w:tc>
        <w:tc>
          <w:tcPr>
            <w:tcW w:w="1701" w:type="dxa"/>
          </w:tcPr>
          <w:p w14:paraId="4FEB3F62" w14:textId="04ACEBEF" w:rsidR="00CF00A3" w:rsidRDefault="00950E25" w:rsidP="00384548">
            <w:pPr>
              <w:jc w:val="center"/>
              <w:cnfStyle w:val="000000000000" w:firstRow="0" w:lastRow="0" w:firstColumn="0" w:lastColumn="0" w:oddVBand="0" w:evenVBand="0" w:oddHBand="0" w:evenHBand="0" w:firstRowFirstColumn="0" w:firstRowLastColumn="0" w:lastRowFirstColumn="0" w:lastRowLastColumn="0"/>
            </w:pPr>
            <w:r>
              <w:t>30</w:t>
            </w:r>
            <w:r w:rsidR="00C16E19">
              <w:t>.4</w:t>
            </w:r>
            <w:r>
              <w:t>8</w:t>
            </w:r>
            <w:r w:rsidR="00384548">
              <w:t xml:space="preserve"> km</w:t>
            </w:r>
            <w:r w:rsidR="00384548">
              <w:rPr>
                <w:vertAlign w:val="superscript"/>
              </w:rPr>
              <w:t>2</w:t>
            </w:r>
          </w:p>
        </w:tc>
        <w:tc>
          <w:tcPr>
            <w:tcW w:w="1559" w:type="dxa"/>
          </w:tcPr>
          <w:p w14:paraId="0EEB6327" w14:textId="2896B9BF" w:rsidR="00CF00A3" w:rsidRDefault="006E25E1" w:rsidP="00384548">
            <w:pPr>
              <w:jc w:val="center"/>
              <w:cnfStyle w:val="000000000000" w:firstRow="0" w:lastRow="0" w:firstColumn="0" w:lastColumn="0" w:oddVBand="0" w:evenVBand="0" w:oddHBand="0" w:evenHBand="0" w:firstRowFirstColumn="0" w:firstRowLastColumn="0" w:lastRowFirstColumn="0" w:lastRowLastColumn="0"/>
            </w:pPr>
            <w:r>
              <w:t>10</w:t>
            </w:r>
            <w:r w:rsidR="008476B1">
              <w:t>.</w:t>
            </w:r>
            <w:r>
              <w:t>79</w:t>
            </w:r>
            <w:r w:rsidR="008476B1">
              <w:t xml:space="preserve"> k</w:t>
            </w:r>
            <w:r w:rsidR="003A0F9D">
              <w:t>m</w:t>
            </w:r>
          </w:p>
        </w:tc>
        <w:tc>
          <w:tcPr>
            <w:tcW w:w="1559" w:type="dxa"/>
          </w:tcPr>
          <w:p w14:paraId="77478CC2" w14:textId="2D66A74C" w:rsidR="00CF00A3" w:rsidRDefault="00E817D6" w:rsidP="00384548">
            <w:pPr>
              <w:jc w:val="center"/>
              <w:cnfStyle w:val="000000000000" w:firstRow="0" w:lastRow="0" w:firstColumn="0" w:lastColumn="0" w:oddVBand="0" w:evenVBand="0" w:oddHBand="0" w:evenHBand="0" w:firstRowFirstColumn="0" w:firstRowLastColumn="0" w:lastRowFirstColumn="0" w:lastRowLastColumn="0"/>
            </w:pPr>
            <w:r>
              <w:t>6,404.75</w:t>
            </w:r>
            <w:r w:rsidR="00E860CC">
              <w:t xml:space="preserve"> </w:t>
            </w:r>
            <w:r w:rsidR="005E4E0E">
              <w:t>m</w:t>
            </w:r>
            <w:r w:rsidR="005E4E0E">
              <w:rPr>
                <w:vertAlign w:val="superscript"/>
              </w:rPr>
              <w:t>2</w:t>
            </w:r>
          </w:p>
        </w:tc>
        <w:tc>
          <w:tcPr>
            <w:tcW w:w="1559" w:type="dxa"/>
          </w:tcPr>
          <w:p w14:paraId="0EEFD428" w14:textId="1E106948" w:rsidR="00CF00A3" w:rsidRDefault="000A5589" w:rsidP="00384548">
            <w:pPr>
              <w:jc w:val="center"/>
              <w:cnfStyle w:val="000000000000" w:firstRow="0" w:lastRow="0" w:firstColumn="0" w:lastColumn="0" w:oddVBand="0" w:evenVBand="0" w:oddHBand="0" w:evenHBand="0" w:firstRowFirstColumn="0" w:firstRowLastColumn="0" w:lastRowFirstColumn="0" w:lastRowLastColumn="0"/>
            </w:pPr>
            <w:r>
              <w:t>10,914.14 m</w:t>
            </w:r>
            <w:r>
              <w:rPr>
                <w:vertAlign w:val="superscript"/>
              </w:rPr>
              <w:t>2</w:t>
            </w:r>
          </w:p>
        </w:tc>
      </w:tr>
      <w:tr w:rsidR="00CF00A3" w14:paraId="6B6A9858"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2FE3DC11" w14:textId="33C3AFA3" w:rsidR="00CF00A3" w:rsidRPr="00384548" w:rsidRDefault="006E25E1" w:rsidP="00384548">
            <w:pPr>
              <w:jc w:val="center"/>
              <w:rPr>
                <w:b w:val="0"/>
                <w:bCs w:val="0"/>
              </w:rPr>
            </w:pPr>
            <w:r>
              <w:t>2</w:t>
            </w:r>
          </w:p>
        </w:tc>
        <w:tc>
          <w:tcPr>
            <w:tcW w:w="1963" w:type="dxa"/>
          </w:tcPr>
          <w:p w14:paraId="537E571C" w14:textId="5D24553F" w:rsidR="00CF00A3" w:rsidRDefault="00C16E19" w:rsidP="00384548">
            <w:pPr>
              <w:jc w:val="center"/>
              <w:cnfStyle w:val="000000100000" w:firstRow="0" w:lastRow="0" w:firstColumn="0" w:lastColumn="0" w:oddVBand="0" w:evenVBand="0" w:oddHBand="1" w:evenHBand="0" w:firstRowFirstColumn="0" w:firstRowLastColumn="0" w:lastRowFirstColumn="0" w:lastRowLastColumn="0"/>
            </w:pPr>
            <w:r>
              <w:t>Ohio</w:t>
            </w:r>
          </w:p>
        </w:tc>
        <w:tc>
          <w:tcPr>
            <w:tcW w:w="1701" w:type="dxa"/>
          </w:tcPr>
          <w:p w14:paraId="30E0AC55" w14:textId="36F595C7"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77.88</w:t>
            </w:r>
            <w:r w:rsidR="00384548">
              <w:t xml:space="preserve"> km</w:t>
            </w:r>
            <w:r w:rsidR="00384548">
              <w:rPr>
                <w:vertAlign w:val="superscript"/>
              </w:rPr>
              <w:t>2</w:t>
            </w:r>
          </w:p>
        </w:tc>
        <w:tc>
          <w:tcPr>
            <w:tcW w:w="1559" w:type="dxa"/>
          </w:tcPr>
          <w:p w14:paraId="36400695" w14:textId="62D3CD2C"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20</w:t>
            </w:r>
            <w:r w:rsidR="008476B1">
              <w:t>.</w:t>
            </w:r>
            <w:r>
              <w:t xml:space="preserve">31 </w:t>
            </w:r>
            <w:r w:rsidR="008476B1">
              <w:t>k</w:t>
            </w:r>
            <w:r>
              <w:t>m</w:t>
            </w:r>
          </w:p>
        </w:tc>
        <w:tc>
          <w:tcPr>
            <w:tcW w:w="1559" w:type="dxa"/>
          </w:tcPr>
          <w:p w14:paraId="51494377" w14:textId="6FCC84F9" w:rsidR="00CF00A3" w:rsidRDefault="00433B73" w:rsidP="00384548">
            <w:pPr>
              <w:jc w:val="center"/>
              <w:cnfStyle w:val="000000100000" w:firstRow="0" w:lastRow="0" w:firstColumn="0" w:lastColumn="0" w:oddVBand="0" w:evenVBand="0" w:oddHBand="1" w:evenHBand="0" w:firstRowFirstColumn="0" w:firstRowLastColumn="0" w:lastRowFirstColumn="0" w:lastRowLastColumn="0"/>
            </w:pPr>
            <w:r>
              <w:t>32,790</w:t>
            </w:r>
            <w:r w:rsidR="005E4E0E">
              <w:t xml:space="preserve"> m</w:t>
            </w:r>
            <w:r w:rsidR="005E4E0E">
              <w:rPr>
                <w:vertAlign w:val="superscript"/>
              </w:rPr>
              <w:t>2</w:t>
            </w:r>
          </w:p>
        </w:tc>
        <w:tc>
          <w:tcPr>
            <w:tcW w:w="1559" w:type="dxa"/>
          </w:tcPr>
          <w:p w14:paraId="02AE150F" w14:textId="66E37FCA" w:rsidR="00CF00A3" w:rsidRPr="0050060E" w:rsidRDefault="005109D5" w:rsidP="00384548">
            <w:pPr>
              <w:jc w:val="center"/>
              <w:cnfStyle w:val="000000100000" w:firstRow="0" w:lastRow="0" w:firstColumn="0" w:lastColumn="0" w:oddVBand="0" w:evenVBand="0" w:oddHBand="1" w:evenHBand="0" w:firstRowFirstColumn="0" w:firstRowLastColumn="0" w:lastRowFirstColumn="0" w:lastRowLastColumn="0"/>
            </w:pPr>
            <w:r>
              <w:t>4</w:t>
            </w:r>
            <w:r w:rsidR="0050060E">
              <w:t>,</w:t>
            </w:r>
            <w:r>
              <w:t>425.45</w:t>
            </w:r>
            <w:r w:rsidR="0050060E">
              <w:t xml:space="preserve"> m</w:t>
            </w:r>
            <w:r w:rsidR="0050060E">
              <w:rPr>
                <w:vertAlign w:val="superscript"/>
              </w:rPr>
              <w:t>2</w:t>
            </w:r>
          </w:p>
        </w:tc>
      </w:tr>
      <w:tr w:rsidR="00CF00A3" w14:paraId="206D9D12"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73635524" w14:textId="13D487E0" w:rsidR="00CF00A3" w:rsidRPr="00384548" w:rsidRDefault="006E25E1" w:rsidP="00384548">
            <w:pPr>
              <w:jc w:val="center"/>
              <w:rPr>
                <w:b w:val="0"/>
                <w:bCs w:val="0"/>
              </w:rPr>
            </w:pPr>
            <w:r>
              <w:t>3</w:t>
            </w:r>
          </w:p>
        </w:tc>
        <w:tc>
          <w:tcPr>
            <w:tcW w:w="1963" w:type="dxa"/>
          </w:tcPr>
          <w:p w14:paraId="44C62982" w14:textId="39FD17FD" w:rsidR="00CF00A3" w:rsidRDefault="00C16E19" w:rsidP="00384548">
            <w:pPr>
              <w:jc w:val="center"/>
              <w:cnfStyle w:val="000000000000" w:firstRow="0" w:lastRow="0" w:firstColumn="0" w:lastColumn="0" w:oddVBand="0" w:evenVBand="0" w:oddHBand="0" w:evenHBand="0" w:firstRowFirstColumn="0" w:firstRowLastColumn="0" w:lastRowFirstColumn="0" w:lastRowLastColumn="0"/>
            </w:pPr>
            <w:r>
              <w:t>Beaver River</w:t>
            </w:r>
          </w:p>
        </w:tc>
        <w:tc>
          <w:tcPr>
            <w:tcW w:w="1701" w:type="dxa"/>
          </w:tcPr>
          <w:p w14:paraId="01333B91" w14:textId="6DA2FD67" w:rsidR="00CF00A3" w:rsidRDefault="003A0F9D" w:rsidP="00384548">
            <w:pPr>
              <w:jc w:val="center"/>
              <w:cnfStyle w:val="000000000000" w:firstRow="0" w:lastRow="0" w:firstColumn="0" w:lastColumn="0" w:oddVBand="0" w:evenVBand="0" w:oddHBand="0" w:evenHBand="0" w:firstRowFirstColumn="0" w:firstRowLastColumn="0" w:lastRowFirstColumn="0" w:lastRowLastColumn="0"/>
            </w:pPr>
            <w:r>
              <w:t>74.68</w:t>
            </w:r>
            <w:r w:rsidR="00384548">
              <w:t xml:space="preserve"> km</w:t>
            </w:r>
            <w:r w:rsidR="00384548">
              <w:rPr>
                <w:vertAlign w:val="superscript"/>
              </w:rPr>
              <w:t>2</w:t>
            </w:r>
          </w:p>
        </w:tc>
        <w:tc>
          <w:tcPr>
            <w:tcW w:w="1559" w:type="dxa"/>
          </w:tcPr>
          <w:p w14:paraId="2580ED43" w14:textId="65BAF69B" w:rsidR="00CF00A3" w:rsidRDefault="003A0F9D" w:rsidP="00384548">
            <w:pPr>
              <w:jc w:val="center"/>
              <w:cnfStyle w:val="000000000000" w:firstRow="0" w:lastRow="0" w:firstColumn="0" w:lastColumn="0" w:oddVBand="0" w:evenVBand="0" w:oddHBand="0" w:evenHBand="0" w:firstRowFirstColumn="0" w:firstRowLastColumn="0" w:lastRowFirstColumn="0" w:lastRowLastColumn="0"/>
            </w:pPr>
            <w:r>
              <w:t>8</w:t>
            </w:r>
            <w:r w:rsidR="008476B1">
              <w:t>.</w:t>
            </w:r>
            <w:r>
              <w:t xml:space="preserve">66 </w:t>
            </w:r>
            <w:r w:rsidR="008476B1">
              <w:t>k</w:t>
            </w:r>
            <w:r>
              <w:t>m</w:t>
            </w:r>
          </w:p>
        </w:tc>
        <w:tc>
          <w:tcPr>
            <w:tcW w:w="1559" w:type="dxa"/>
          </w:tcPr>
          <w:p w14:paraId="5E1AF709" w14:textId="75A2F116" w:rsidR="00CF00A3" w:rsidRDefault="00A40D42" w:rsidP="00384548">
            <w:pPr>
              <w:jc w:val="center"/>
              <w:cnfStyle w:val="000000000000" w:firstRow="0" w:lastRow="0" w:firstColumn="0" w:lastColumn="0" w:oddVBand="0" w:evenVBand="0" w:oddHBand="0" w:evenHBand="0" w:firstRowFirstColumn="0" w:firstRowLastColumn="0" w:lastRowFirstColumn="0" w:lastRowLastColumn="0"/>
            </w:pPr>
            <w:r>
              <w:t>17,120</w:t>
            </w:r>
            <w:r w:rsidR="006B11AE">
              <w:t>.77</w:t>
            </w:r>
            <w:r w:rsidR="005E4E0E">
              <w:t xml:space="preserve"> m</w:t>
            </w:r>
            <w:r w:rsidR="005E4E0E">
              <w:rPr>
                <w:vertAlign w:val="superscript"/>
              </w:rPr>
              <w:t>2</w:t>
            </w:r>
          </w:p>
        </w:tc>
        <w:tc>
          <w:tcPr>
            <w:tcW w:w="1559" w:type="dxa"/>
          </w:tcPr>
          <w:p w14:paraId="4B83F57D" w14:textId="4CC2BFBB" w:rsidR="00CF00A3" w:rsidRPr="00CA3C45" w:rsidRDefault="00D24103" w:rsidP="00384548">
            <w:pPr>
              <w:jc w:val="center"/>
              <w:cnfStyle w:val="000000000000" w:firstRow="0" w:lastRow="0" w:firstColumn="0" w:lastColumn="0" w:oddVBand="0" w:evenVBand="0" w:oddHBand="0" w:evenHBand="0" w:firstRowFirstColumn="0" w:firstRowLastColumn="0" w:lastRowFirstColumn="0" w:lastRowLastColumn="0"/>
            </w:pPr>
            <w:r>
              <w:t>35,553.76</w:t>
            </w:r>
            <w:r w:rsidR="00CA3C45">
              <w:t xml:space="preserve"> m</w:t>
            </w:r>
            <w:r w:rsidR="00CA3C45">
              <w:rPr>
                <w:vertAlign w:val="superscript"/>
              </w:rPr>
              <w:t>2</w:t>
            </w:r>
          </w:p>
        </w:tc>
      </w:tr>
      <w:tr w:rsidR="00CF00A3" w14:paraId="62E0989A"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282F7B28" w14:textId="7A191D51" w:rsidR="00CF00A3" w:rsidRPr="00384548" w:rsidRDefault="006E25E1" w:rsidP="00384548">
            <w:pPr>
              <w:jc w:val="center"/>
              <w:rPr>
                <w:b w:val="0"/>
                <w:bCs w:val="0"/>
              </w:rPr>
            </w:pPr>
            <w:r>
              <w:t>4</w:t>
            </w:r>
          </w:p>
        </w:tc>
        <w:tc>
          <w:tcPr>
            <w:tcW w:w="1963" w:type="dxa"/>
          </w:tcPr>
          <w:p w14:paraId="4094692D" w14:textId="44AB7297" w:rsidR="00CF00A3" w:rsidRDefault="00C16E19" w:rsidP="00384548">
            <w:pPr>
              <w:jc w:val="center"/>
              <w:cnfStyle w:val="000000100000" w:firstRow="0" w:lastRow="0" w:firstColumn="0" w:lastColumn="0" w:oddVBand="0" w:evenVBand="0" w:oddHBand="1" w:evenHBand="0" w:firstRowFirstColumn="0" w:firstRowLastColumn="0" w:lastRowFirstColumn="0" w:lastRowLastColumn="0"/>
            </w:pPr>
            <w:r>
              <w:t>James River</w:t>
            </w:r>
          </w:p>
        </w:tc>
        <w:tc>
          <w:tcPr>
            <w:tcW w:w="1701" w:type="dxa"/>
          </w:tcPr>
          <w:p w14:paraId="1893AD4E" w14:textId="5924E3F9"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59.89</w:t>
            </w:r>
            <w:r w:rsidR="00384548">
              <w:t xml:space="preserve"> km</w:t>
            </w:r>
            <w:r w:rsidR="00384548">
              <w:rPr>
                <w:vertAlign w:val="superscript"/>
              </w:rPr>
              <w:t>2</w:t>
            </w:r>
          </w:p>
        </w:tc>
        <w:tc>
          <w:tcPr>
            <w:tcW w:w="1559" w:type="dxa"/>
          </w:tcPr>
          <w:p w14:paraId="746C4786" w14:textId="7B935181"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11</w:t>
            </w:r>
            <w:r w:rsidR="008476B1">
              <w:t>.</w:t>
            </w:r>
            <w:r>
              <w:t xml:space="preserve">83 </w:t>
            </w:r>
            <w:r w:rsidR="008476B1">
              <w:t>k</w:t>
            </w:r>
            <w:r>
              <w:t>m</w:t>
            </w:r>
          </w:p>
        </w:tc>
        <w:tc>
          <w:tcPr>
            <w:tcW w:w="1559" w:type="dxa"/>
          </w:tcPr>
          <w:p w14:paraId="7900D6BD" w14:textId="4CEC3459" w:rsidR="00CF00A3" w:rsidRDefault="00D512A5" w:rsidP="00384548">
            <w:pPr>
              <w:jc w:val="center"/>
              <w:cnfStyle w:val="000000100000" w:firstRow="0" w:lastRow="0" w:firstColumn="0" w:lastColumn="0" w:oddVBand="0" w:evenVBand="0" w:oddHBand="1" w:evenHBand="0" w:firstRowFirstColumn="0" w:firstRowLastColumn="0" w:lastRowFirstColumn="0" w:lastRowLastColumn="0"/>
            </w:pPr>
            <w:r>
              <w:t>2</w:t>
            </w:r>
            <w:r w:rsidR="00FF4311">
              <w:t>7,252.33</w:t>
            </w:r>
            <w:r w:rsidR="005E4E0E">
              <w:t xml:space="preserve"> m</w:t>
            </w:r>
            <w:r w:rsidR="005E4E0E">
              <w:rPr>
                <w:vertAlign w:val="superscript"/>
              </w:rPr>
              <w:t>2</w:t>
            </w:r>
          </w:p>
        </w:tc>
        <w:tc>
          <w:tcPr>
            <w:tcW w:w="1559" w:type="dxa"/>
          </w:tcPr>
          <w:p w14:paraId="303B02A1" w14:textId="43AA7F67" w:rsidR="00CF00A3" w:rsidRDefault="00A84B7E" w:rsidP="00384548">
            <w:pPr>
              <w:jc w:val="center"/>
              <w:cnfStyle w:val="000000100000" w:firstRow="0" w:lastRow="0" w:firstColumn="0" w:lastColumn="0" w:oddVBand="0" w:evenVBand="0" w:oddHBand="1" w:evenHBand="0" w:firstRowFirstColumn="0" w:firstRowLastColumn="0" w:lastRowFirstColumn="0" w:lastRowLastColumn="0"/>
            </w:pPr>
            <w:r>
              <w:t>8</w:t>
            </w:r>
            <w:r w:rsidR="005B16BF">
              <w:t>,</w:t>
            </w:r>
            <w:r>
              <w:t>000 m</w:t>
            </w:r>
            <w:r>
              <w:rPr>
                <w:vertAlign w:val="superscript"/>
              </w:rPr>
              <w:t>2</w:t>
            </w:r>
          </w:p>
        </w:tc>
      </w:tr>
      <w:tr w:rsidR="00CF00A3" w14:paraId="6F5CF6BF"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5D4B3C09" w14:textId="0B80712A" w:rsidR="00CF00A3" w:rsidRPr="00384548" w:rsidRDefault="006E25E1" w:rsidP="00384548">
            <w:pPr>
              <w:jc w:val="center"/>
              <w:rPr>
                <w:b w:val="0"/>
                <w:bCs w:val="0"/>
              </w:rPr>
            </w:pPr>
            <w:r>
              <w:t>5</w:t>
            </w:r>
          </w:p>
        </w:tc>
        <w:tc>
          <w:tcPr>
            <w:tcW w:w="1963" w:type="dxa"/>
          </w:tcPr>
          <w:p w14:paraId="2A4B1B49" w14:textId="426B22F3" w:rsidR="00CF00A3" w:rsidRDefault="00C16E19" w:rsidP="00384548">
            <w:pPr>
              <w:jc w:val="center"/>
              <w:cnfStyle w:val="000000000000" w:firstRow="0" w:lastRow="0" w:firstColumn="0" w:lastColumn="0" w:oddVBand="0" w:evenVBand="0" w:oddHBand="0" w:evenHBand="0" w:firstRowFirstColumn="0" w:firstRowLastColumn="0" w:lastRowFirstColumn="0" w:lastRowLastColumn="0"/>
            </w:pPr>
            <w:r>
              <w:t>West River</w:t>
            </w:r>
          </w:p>
        </w:tc>
        <w:tc>
          <w:tcPr>
            <w:tcW w:w="1701" w:type="dxa"/>
          </w:tcPr>
          <w:p w14:paraId="1E627638" w14:textId="0836EE76" w:rsidR="00CF00A3" w:rsidRDefault="003A0F9D" w:rsidP="00384548">
            <w:pPr>
              <w:jc w:val="center"/>
              <w:cnfStyle w:val="000000000000" w:firstRow="0" w:lastRow="0" w:firstColumn="0" w:lastColumn="0" w:oddVBand="0" w:evenVBand="0" w:oddHBand="0" w:evenHBand="0" w:firstRowFirstColumn="0" w:firstRowLastColumn="0" w:lastRowFirstColumn="0" w:lastRowLastColumn="0"/>
            </w:pPr>
            <w:r>
              <w:t>74.61</w:t>
            </w:r>
            <w:r w:rsidR="00384548">
              <w:t xml:space="preserve"> km</w:t>
            </w:r>
            <w:r w:rsidR="00384548">
              <w:rPr>
                <w:vertAlign w:val="superscript"/>
              </w:rPr>
              <w:t>2</w:t>
            </w:r>
          </w:p>
        </w:tc>
        <w:tc>
          <w:tcPr>
            <w:tcW w:w="1559" w:type="dxa"/>
          </w:tcPr>
          <w:p w14:paraId="425E0CBF" w14:textId="3DA6C750" w:rsidR="00CF00A3" w:rsidRDefault="003A0F9D" w:rsidP="00384548">
            <w:pPr>
              <w:jc w:val="center"/>
              <w:cnfStyle w:val="000000000000" w:firstRow="0" w:lastRow="0" w:firstColumn="0" w:lastColumn="0" w:oddVBand="0" w:evenVBand="0" w:oddHBand="0" w:evenHBand="0" w:firstRowFirstColumn="0" w:firstRowLastColumn="0" w:lastRowFirstColumn="0" w:lastRowLastColumn="0"/>
            </w:pPr>
            <w:r>
              <w:t>18</w:t>
            </w:r>
            <w:r w:rsidR="008476B1">
              <w:t>.</w:t>
            </w:r>
            <w:r>
              <w:t xml:space="preserve">79 </w:t>
            </w:r>
            <w:r w:rsidR="008476B1">
              <w:t>k</w:t>
            </w:r>
            <w:r>
              <w:t>m</w:t>
            </w:r>
          </w:p>
        </w:tc>
        <w:tc>
          <w:tcPr>
            <w:tcW w:w="1559" w:type="dxa"/>
          </w:tcPr>
          <w:p w14:paraId="2D1BE363" w14:textId="77D8668B" w:rsidR="00CF00A3" w:rsidRPr="007C78EA" w:rsidRDefault="007C78EA" w:rsidP="00384548">
            <w:pPr>
              <w:jc w:val="center"/>
              <w:cnfStyle w:val="000000000000" w:firstRow="0" w:lastRow="0" w:firstColumn="0" w:lastColumn="0" w:oddVBand="0" w:evenVBand="0" w:oddHBand="0" w:evenHBand="0" w:firstRowFirstColumn="0" w:firstRowLastColumn="0" w:lastRowFirstColumn="0" w:lastRowLastColumn="0"/>
            </w:pPr>
            <w:r w:rsidRPr="007C78EA">
              <w:t>23,803.38m</w:t>
            </w:r>
            <w:r w:rsidRPr="007C78EA">
              <w:rPr>
                <w:vertAlign w:val="superscript"/>
              </w:rPr>
              <w:t>2</w:t>
            </w:r>
          </w:p>
        </w:tc>
        <w:tc>
          <w:tcPr>
            <w:tcW w:w="1559" w:type="dxa"/>
          </w:tcPr>
          <w:p w14:paraId="21EF2B4D" w14:textId="1A46D2AA" w:rsidR="00CF00A3" w:rsidRPr="00E82B04" w:rsidRDefault="00E82B04" w:rsidP="00384548">
            <w:pPr>
              <w:jc w:val="center"/>
              <w:cnfStyle w:val="000000000000" w:firstRow="0" w:lastRow="0" w:firstColumn="0" w:lastColumn="0" w:oddVBand="0" w:evenVBand="0" w:oddHBand="0" w:evenHBand="0" w:firstRowFirstColumn="0" w:firstRowLastColumn="0" w:lastRowFirstColumn="0" w:lastRowLastColumn="0"/>
            </w:pPr>
            <w:r>
              <w:t>6,340 m</w:t>
            </w:r>
            <w:r>
              <w:rPr>
                <w:vertAlign w:val="superscript"/>
              </w:rPr>
              <w:t>2</w:t>
            </w:r>
          </w:p>
        </w:tc>
      </w:tr>
      <w:tr w:rsidR="00CF00A3" w14:paraId="7BFFDA91"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5C72EC0E" w14:textId="6D64F8D4" w:rsidR="00CF00A3" w:rsidRPr="00384548" w:rsidRDefault="006E25E1" w:rsidP="00384548">
            <w:pPr>
              <w:jc w:val="center"/>
              <w:rPr>
                <w:b w:val="0"/>
                <w:bCs w:val="0"/>
              </w:rPr>
            </w:pPr>
            <w:r>
              <w:t>6</w:t>
            </w:r>
          </w:p>
        </w:tc>
        <w:tc>
          <w:tcPr>
            <w:tcW w:w="1963" w:type="dxa"/>
          </w:tcPr>
          <w:p w14:paraId="3FD6B9DD" w14:textId="4699A552" w:rsidR="00CF00A3" w:rsidRDefault="00C16E19" w:rsidP="00384548">
            <w:pPr>
              <w:jc w:val="center"/>
              <w:cnfStyle w:val="000000100000" w:firstRow="0" w:lastRow="0" w:firstColumn="0" w:lastColumn="0" w:oddVBand="0" w:evenVBand="0" w:oddHBand="1" w:evenHBand="0" w:firstRowFirstColumn="0" w:firstRowLastColumn="0" w:lastRowFirstColumn="0" w:lastRowLastColumn="0"/>
            </w:pPr>
            <w:r>
              <w:t>Brierly Brook</w:t>
            </w:r>
          </w:p>
        </w:tc>
        <w:tc>
          <w:tcPr>
            <w:tcW w:w="1701" w:type="dxa"/>
          </w:tcPr>
          <w:p w14:paraId="2BA538E4" w14:textId="0BDF6A20"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34.36</w:t>
            </w:r>
            <w:r w:rsidR="00384548">
              <w:t xml:space="preserve"> km</w:t>
            </w:r>
            <w:r w:rsidR="00384548">
              <w:rPr>
                <w:vertAlign w:val="superscript"/>
              </w:rPr>
              <w:t>2</w:t>
            </w:r>
          </w:p>
        </w:tc>
        <w:tc>
          <w:tcPr>
            <w:tcW w:w="1559" w:type="dxa"/>
          </w:tcPr>
          <w:p w14:paraId="7C8441FD" w14:textId="221F51A3" w:rsidR="00CF00A3" w:rsidRDefault="003A0F9D" w:rsidP="00384548">
            <w:pPr>
              <w:jc w:val="center"/>
              <w:cnfStyle w:val="000000100000" w:firstRow="0" w:lastRow="0" w:firstColumn="0" w:lastColumn="0" w:oddVBand="0" w:evenVBand="0" w:oddHBand="1" w:evenHBand="0" w:firstRowFirstColumn="0" w:firstRowLastColumn="0" w:lastRowFirstColumn="0" w:lastRowLastColumn="0"/>
            </w:pPr>
            <w:r>
              <w:t>16</w:t>
            </w:r>
            <w:r w:rsidR="008476B1">
              <w:t>.</w:t>
            </w:r>
            <w:r>
              <w:t>5</w:t>
            </w:r>
            <w:r w:rsidR="008476B1">
              <w:t>1</w:t>
            </w:r>
            <w:r>
              <w:t xml:space="preserve"> </w:t>
            </w:r>
            <w:r w:rsidR="008476B1">
              <w:t>k</w:t>
            </w:r>
            <w:r>
              <w:t>m</w:t>
            </w:r>
          </w:p>
        </w:tc>
        <w:tc>
          <w:tcPr>
            <w:tcW w:w="1559" w:type="dxa"/>
          </w:tcPr>
          <w:p w14:paraId="78E48BD4" w14:textId="240544DE" w:rsidR="00CF00A3" w:rsidRDefault="008262FE" w:rsidP="00384548">
            <w:pPr>
              <w:jc w:val="center"/>
              <w:cnfStyle w:val="000000100000" w:firstRow="0" w:lastRow="0" w:firstColumn="0" w:lastColumn="0" w:oddVBand="0" w:evenVBand="0" w:oddHBand="1" w:evenHBand="0" w:firstRowFirstColumn="0" w:firstRowLastColumn="0" w:lastRowFirstColumn="0" w:lastRowLastColumn="0"/>
            </w:pPr>
            <w:r>
              <w:t>0</w:t>
            </w:r>
            <w:r w:rsidR="005E4E0E">
              <w:t xml:space="preserve"> m</w:t>
            </w:r>
            <w:r w:rsidR="005E4E0E">
              <w:rPr>
                <w:vertAlign w:val="superscript"/>
              </w:rPr>
              <w:t>2</w:t>
            </w:r>
          </w:p>
        </w:tc>
        <w:tc>
          <w:tcPr>
            <w:tcW w:w="1559" w:type="dxa"/>
          </w:tcPr>
          <w:p w14:paraId="72D54D35" w14:textId="64FA1576" w:rsidR="00CF00A3" w:rsidRPr="00334028" w:rsidRDefault="001777DB" w:rsidP="00384548">
            <w:pPr>
              <w:jc w:val="center"/>
              <w:cnfStyle w:val="000000100000" w:firstRow="0" w:lastRow="0" w:firstColumn="0" w:lastColumn="0" w:oddVBand="0" w:evenVBand="0" w:oddHBand="1" w:evenHBand="0" w:firstRowFirstColumn="0" w:firstRowLastColumn="0" w:lastRowFirstColumn="0" w:lastRowLastColumn="0"/>
            </w:pPr>
            <w:r>
              <w:t>131,577.09</w:t>
            </w:r>
            <w:r w:rsidR="00334028">
              <w:t xml:space="preserve"> m</w:t>
            </w:r>
            <w:r w:rsidR="00334028">
              <w:rPr>
                <w:vertAlign w:val="superscript"/>
              </w:rPr>
              <w:t>2</w:t>
            </w:r>
          </w:p>
        </w:tc>
      </w:tr>
      <w:tr w:rsidR="0011004A" w14:paraId="2A76596E"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7A815876" w14:textId="464F183E" w:rsidR="0011004A" w:rsidRDefault="00724CD5" w:rsidP="00384548">
            <w:pPr>
              <w:jc w:val="center"/>
              <w:rPr>
                <w:b w:val="0"/>
                <w:bCs w:val="0"/>
              </w:rPr>
            </w:pPr>
            <w:r>
              <w:t>7</w:t>
            </w:r>
          </w:p>
        </w:tc>
        <w:tc>
          <w:tcPr>
            <w:tcW w:w="1963" w:type="dxa"/>
          </w:tcPr>
          <w:p w14:paraId="4F2B9456" w14:textId="29E46B20" w:rsidR="0011004A" w:rsidRDefault="00724CD5" w:rsidP="00384548">
            <w:pPr>
              <w:jc w:val="center"/>
              <w:cnfStyle w:val="000000000000" w:firstRow="0" w:lastRow="0" w:firstColumn="0" w:lastColumn="0" w:oddVBand="0" w:evenVBand="0" w:oddHBand="0" w:evenHBand="0" w:firstRowFirstColumn="0" w:firstRowLastColumn="0" w:lastRowFirstColumn="0" w:lastRowLastColumn="0"/>
            </w:pPr>
            <w:r>
              <w:t>Lower Right’s River</w:t>
            </w:r>
          </w:p>
        </w:tc>
        <w:tc>
          <w:tcPr>
            <w:tcW w:w="1701" w:type="dxa"/>
          </w:tcPr>
          <w:p w14:paraId="55E68F9E" w14:textId="054151F1" w:rsidR="0011004A" w:rsidRPr="00AA2FC1" w:rsidRDefault="00AA2FC1" w:rsidP="00384548">
            <w:pPr>
              <w:jc w:val="center"/>
              <w:cnfStyle w:val="000000000000" w:firstRow="0" w:lastRow="0" w:firstColumn="0" w:lastColumn="0" w:oddVBand="0" w:evenVBand="0" w:oddHBand="0" w:evenHBand="0" w:firstRowFirstColumn="0" w:firstRowLastColumn="0" w:lastRowFirstColumn="0" w:lastRowLastColumn="0"/>
            </w:pPr>
            <w:r>
              <w:t>12.93 km</w:t>
            </w:r>
            <w:r>
              <w:rPr>
                <w:vertAlign w:val="superscript"/>
              </w:rPr>
              <w:t>2</w:t>
            </w:r>
          </w:p>
        </w:tc>
        <w:tc>
          <w:tcPr>
            <w:tcW w:w="1559" w:type="dxa"/>
          </w:tcPr>
          <w:p w14:paraId="09207B37" w14:textId="7991FA15" w:rsidR="0011004A" w:rsidRDefault="00D40ABB" w:rsidP="00384548">
            <w:pPr>
              <w:jc w:val="center"/>
              <w:cnfStyle w:val="000000000000" w:firstRow="0" w:lastRow="0" w:firstColumn="0" w:lastColumn="0" w:oddVBand="0" w:evenVBand="0" w:oddHBand="0" w:evenHBand="0" w:firstRowFirstColumn="0" w:firstRowLastColumn="0" w:lastRowFirstColumn="0" w:lastRowLastColumn="0"/>
            </w:pPr>
            <w:r>
              <w:t>4</w:t>
            </w:r>
            <w:r w:rsidR="00A01635">
              <w:t>.</w:t>
            </w:r>
            <w:r>
              <w:t>5</w:t>
            </w:r>
            <w:r w:rsidR="00A01635">
              <w:t>8</w:t>
            </w:r>
            <w:r>
              <w:t xml:space="preserve"> </w:t>
            </w:r>
            <w:r w:rsidR="00A01635">
              <w:t>k</w:t>
            </w:r>
            <w:r>
              <w:t xml:space="preserve">m </w:t>
            </w:r>
          </w:p>
        </w:tc>
        <w:tc>
          <w:tcPr>
            <w:tcW w:w="1559" w:type="dxa"/>
          </w:tcPr>
          <w:p w14:paraId="3E23A627" w14:textId="2F769EEC" w:rsidR="0011004A" w:rsidRDefault="00F45CE4" w:rsidP="00384548">
            <w:pPr>
              <w:jc w:val="center"/>
              <w:cnfStyle w:val="000000000000" w:firstRow="0" w:lastRow="0" w:firstColumn="0" w:lastColumn="0" w:oddVBand="0" w:evenVBand="0" w:oddHBand="0" w:evenHBand="0" w:firstRowFirstColumn="0" w:firstRowLastColumn="0" w:lastRowFirstColumn="0" w:lastRowLastColumn="0"/>
            </w:pPr>
            <w:r>
              <w:t>4,131.28</w:t>
            </w:r>
            <w:r w:rsidR="005E4E0E">
              <w:t xml:space="preserve"> m</w:t>
            </w:r>
            <w:r w:rsidR="005E4E0E">
              <w:rPr>
                <w:vertAlign w:val="superscript"/>
              </w:rPr>
              <w:t>2</w:t>
            </w:r>
          </w:p>
        </w:tc>
        <w:tc>
          <w:tcPr>
            <w:tcW w:w="1559" w:type="dxa"/>
          </w:tcPr>
          <w:p w14:paraId="78A9F058" w14:textId="1CC8EB5D" w:rsidR="0011004A" w:rsidRPr="00285951" w:rsidRDefault="00285951" w:rsidP="00384548">
            <w:pPr>
              <w:jc w:val="center"/>
              <w:cnfStyle w:val="000000000000" w:firstRow="0" w:lastRow="0" w:firstColumn="0" w:lastColumn="0" w:oddVBand="0" w:evenVBand="0" w:oddHBand="0" w:evenHBand="0" w:firstRowFirstColumn="0" w:firstRowLastColumn="0" w:lastRowFirstColumn="0" w:lastRowLastColumn="0"/>
            </w:pPr>
            <w:r>
              <w:t>0 m</w:t>
            </w:r>
            <w:r>
              <w:rPr>
                <w:vertAlign w:val="superscript"/>
              </w:rPr>
              <w:t>2</w:t>
            </w:r>
          </w:p>
        </w:tc>
      </w:tr>
      <w:tr w:rsidR="0011004A" w14:paraId="05C80D60"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16E59A18" w14:textId="6361CEB9" w:rsidR="0011004A" w:rsidRDefault="00724CD5" w:rsidP="00384548">
            <w:pPr>
              <w:jc w:val="center"/>
              <w:rPr>
                <w:b w:val="0"/>
                <w:bCs w:val="0"/>
              </w:rPr>
            </w:pPr>
            <w:r>
              <w:t>8</w:t>
            </w:r>
          </w:p>
        </w:tc>
        <w:tc>
          <w:tcPr>
            <w:tcW w:w="1963" w:type="dxa"/>
          </w:tcPr>
          <w:p w14:paraId="01554338" w14:textId="2672BFCD" w:rsidR="0011004A" w:rsidRDefault="00724CD5" w:rsidP="00384548">
            <w:pPr>
              <w:jc w:val="center"/>
              <w:cnfStyle w:val="000000100000" w:firstRow="0" w:lastRow="0" w:firstColumn="0" w:lastColumn="0" w:oddVBand="0" w:evenVBand="0" w:oddHBand="1" w:evenHBand="0" w:firstRowFirstColumn="0" w:firstRowLastColumn="0" w:lastRowFirstColumn="0" w:lastRowLastColumn="0"/>
            </w:pPr>
            <w:r>
              <w:t>South Right’s River</w:t>
            </w:r>
          </w:p>
        </w:tc>
        <w:tc>
          <w:tcPr>
            <w:tcW w:w="1701" w:type="dxa"/>
          </w:tcPr>
          <w:p w14:paraId="3F006D2C" w14:textId="1AFABB05" w:rsidR="0011004A" w:rsidRPr="00882B07" w:rsidRDefault="00882B07" w:rsidP="00384548">
            <w:pPr>
              <w:jc w:val="center"/>
              <w:cnfStyle w:val="000000100000" w:firstRow="0" w:lastRow="0" w:firstColumn="0" w:lastColumn="0" w:oddVBand="0" w:evenVBand="0" w:oddHBand="1" w:evenHBand="0" w:firstRowFirstColumn="0" w:firstRowLastColumn="0" w:lastRowFirstColumn="0" w:lastRowLastColumn="0"/>
            </w:pPr>
            <w:r>
              <w:t>51.75 km</w:t>
            </w:r>
            <w:r>
              <w:rPr>
                <w:vertAlign w:val="superscript"/>
              </w:rPr>
              <w:t>2</w:t>
            </w:r>
          </w:p>
        </w:tc>
        <w:tc>
          <w:tcPr>
            <w:tcW w:w="1559" w:type="dxa"/>
          </w:tcPr>
          <w:p w14:paraId="0E6902D0" w14:textId="1E50CD7D" w:rsidR="0011004A" w:rsidRDefault="00272809" w:rsidP="00384548">
            <w:pPr>
              <w:jc w:val="center"/>
              <w:cnfStyle w:val="000000100000" w:firstRow="0" w:lastRow="0" w:firstColumn="0" w:lastColumn="0" w:oddVBand="0" w:evenVBand="0" w:oddHBand="1" w:evenHBand="0" w:firstRowFirstColumn="0" w:firstRowLastColumn="0" w:lastRowFirstColumn="0" w:lastRowLastColumn="0"/>
            </w:pPr>
            <w:r>
              <w:t>21</w:t>
            </w:r>
            <w:r w:rsidR="00A01635">
              <w:t>.</w:t>
            </w:r>
            <w:r>
              <w:t>7</w:t>
            </w:r>
            <w:r w:rsidR="00A01635">
              <w:t>5</w:t>
            </w:r>
            <w:r w:rsidR="00554A46">
              <w:t xml:space="preserve"> </w:t>
            </w:r>
            <w:r w:rsidR="00A01635">
              <w:t>k</w:t>
            </w:r>
            <w:r w:rsidR="00554A46">
              <w:t xml:space="preserve">m </w:t>
            </w:r>
          </w:p>
        </w:tc>
        <w:tc>
          <w:tcPr>
            <w:tcW w:w="1559" w:type="dxa"/>
          </w:tcPr>
          <w:p w14:paraId="6D9D8BA0" w14:textId="013A2A7B" w:rsidR="0011004A" w:rsidRDefault="00DF77BF" w:rsidP="00384548">
            <w:pPr>
              <w:jc w:val="center"/>
              <w:cnfStyle w:val="000000100000" w:firstRow="0" w:lastRow="0" w:firstColumn="0" w:lastColumn="0" w:oddVBand="0" w:evenVBand="0" w:oddHBand="1" w:evenHBand="0" w:firstRowFirstColumn="0" w:firstRowLastColumn="0" w:lastRowFirstColumn="0" w:lastRowLastColumn="0"/>
            </w:pPr>
            <w:r>
              <w:t>19,563.43</w:t>
            </w:r>
            <w:r w:rsidR="005E4E0E">
              <w:t xml:space="preserve"> m</w:t>
            </w:r>
            <w:r w:rsidR="005E4E0E">
              <w:rPr>
                <w:vertAlign w:val="superscript"/>
              </w:rPr>
              <w:t>2</w:t>
            </w:r>
          </w:p>
        </w:tc>
        <w:tc>
          <w:tcPr>
            <w:tcW w:w="1559" w:type="dxa"/>
          </w:tcPr>
          <w:p w14:paraId="50025D74" w14:textId="12A6A0A2" w:rsidR="0011004A" w:rsidRDefault="0050060E" w:rsidP="00384548">
            <w:pPr>
              <w:jc w:val="center"/>
              <w:cnfStyle w:val="000000100000" w:firstRow="0" w:lastRow="0" w:firstColumn="0" w:lastColumn="0" w:oddVBand="0" w:evenVBand="0" w:oddHBand="1" w:evenHBand="0" w:firstRowFirstColumn="0" w:firstRowLastColumn="0" w:lastRowFirstColumn="0" w:lastRowLastColumn="0"/>
            </w:pPr>
            <w:r>
              <w:t>13,569.75 m</w:t>
            </w:r>
            <w:r>
              <w:rPr>
                <w:vertAlign w:val="superscript"/>
              </w:rPr>
              <w:t>2</w:t>
            </w:r>
          </w:p>
        </w:tc>
      </w:tr>
      <w:tr w:rsidR="0011004A" w14:paraId="359C3361"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143DB263" w14:textId="3A4484FF" w:rsidR="0011004A" w:rsidRDefault="00724CD5" w:rsidP="00384548">
            <w:pPr>
              <w:jc w:val="center"/>
              <w:rPr>
                <w:b w:val="0"/>
                <w:bCs w:val="0"/>
              </w:rPr>
            </w:pPr>
            <w:r>
              <w:t>9</w:t>
            </w:r>
          </w:p>
        </w:tc>
        <w:tc>
          <w:tcPr>
            <w:tcW w:w="1963" w:type="dxa"/>
          </w:tcPr>
          <w:p w14:paraId="1DF137A4" w14:textId="576C8CFB" w:rsidR="0011004A" w:rsidRDefault="00724CD5" w:rsidP="00384548">
            <w:pPr>
              <w:jc w:val="center"/>
              <w:cnfStyle w:val="000000000000" w:firstRow="0" w:lastRow="0" w:firstColumn="0" w:lastColumn="0" w:oddVBand="0" w:evenVBand="0" w:oddHBand="0" w:evenHBand="0" w:firstRowFirstColumn="0" w:firstRowLastColumn="0" w:lastRowFirstColumn="0" w:lastRowLastColumn="0"/>
            </w:pPr>
            <w:r>
              <w:t>North Right’s River</w:t>
            </w:r>
          </w:p>
        </w:tc>
        <w:tc>
          <w:tcPr>
            <w:tcW w:w="1701" w:type="dxa"/>
          </w:tcPr>
          <w:p w14:paraId="49F0407B" w14:textId="49CE22EB" w:rsidR="0011004A" w:rsidRPr="00882B07" w:rsidRDefault="00882B07" w:rsidP="00384548">
            <w:pPr>
              <w:jc w:val="center"/>
              <w:cnfStyle w:val="000000000000" w:firstRow="0" w:lastRow="0" w:firstColumn="0" w:lastColumn="0" w:oddVBand="0" w:evenVBand="0" w:oddHBand="0" w:evenHBand="0" w:firstRowFirstColumn="0" w:firstRowLastColumn="0" w:lastRowFirstColumn="0" w:lastRowLastColumn="0"/>
            </w:pPr>
            <w:r>
              <w:t>30.58 km</w:t>
            </w:r>
            <w:r>
              <w:rPr>
                <w:vertAlign w:val="superscript"/>
              </w:rPr>
              <w:t>2</w:t>
            </w:r>
          </w:p>
        </w:tc>
        <w:tc>
          <w:tcPr>
            <w:tcW w:w="1559" w:type="dxa"/>
          </w:tcPr>
          <w:p w14:paraId="20E6877A" w14:textId="09961290" w:rsidR="0011004A" w:rsidRDefault="001120EA" w:rsidP="00384548">
            <w:pPr>
              <w:jc w:val="center"/>
              <w:cnfStyle w:val="000000000000" w:firstRow="0" w:lastRow="0" w:firstColumn="0" w:lastColumn="0" w:oddVBand="0" w:evenVBand="0" w:oddHBand="0" w:evenHBand="0" w:firstRowFirstColumn="0" w:firstRowLastColumn="0" w:lastRowFirstColumn="0" w:lastRowLastColumn="0"/>
            </w:pPr>
            <w:r>
              <w:t>10</w:t>
            </w:r>
            <w:r w:rsidR="00A01635">
              <w:t>.</w:t>
            </w:r>
            <w:r>
              <w:t>2</w:t>
            </w:r>
            <w:r w:rsidR="00A01635">
              <w:t>2</w:t>
            </w:r>
            <w:r>
              <w:t xml:space="preserve"> </w:t>
            </w:r>
            <w:r w:rsidR="00A01635">
              <w:t>k</w:t>
            </w:r>
            <w:r>
              <w:t xml:space="preserve">m </w:t>
            </w:r>
          </w:p>
        </w:tc>
        <w:tc>
          <w:tcPr>
            <w:tcW w:w="1559" w:type="dxa"/>
          </w:tcPr>
          <w:p w14:paraId="46E81029" w14:textId="5A9410C9" w:rsidR="0011004A" w:rsidRDefault="00677A1B" w:rsidP="00384548">
            <w:pPr>
              <w:jc w:val="center"/>
              <w:cnfStyle w:val="000000000000" w:firstRow="0" w:lastRow="0" w:firstColumn="0" w:lastColumn="0" w:oddVBand="0" w:evenVBand="0" w:oddHBand="0" w:evenHBand="0" w:firstRowFirstColumn="0" w:firstRowLastColumn="0" w:lastRowFirstColumn="0" w:lastRowLastColumn="0"/>
            </w:pPr>
            <w:r>
              <w:t>26,289.91</w:t>
            </w:r>
            <w:r w:rsidR="005E4E0E">
              <w:t xml:space="preserve"> m</w:t>
            </w:r>
            <w:r w:rsidR="005E4E0E">
              <w:rPr>
                <w:vertAlign w:val="superscript"/>
              </w:rPr>
              <w:t>2</w:t>
            </w:r>
          </w:p>
        </w:tc>
        <w:tc>
          <w:tcPr>
            <w:tcW w:w="1559" w:type="dxa"/>
          </w:tcPr>
          <w:p w14:paraId="4FC0E19D" w14:textId="631F6D40" w:rsidR="0011004A" w:rsidRPr="00FE56AD" w:rsidRDefault="002C74EB" w:rsidP="00384548">
            <w:pPr>
              <w:jc w:val="center"/>
              <w:cnfStyle w:val="000000000000" w:firstRow="0" w:lastRow="0" w:firstColumn="0" w:lastColumn="0" w:oddVBand="0" w:evenVBand="0" w:oddHBand="0" w:evenHBand="0" w:firstRowFirstColumn="0" w:firstRowLastColumn="0" w:lastRowFirstColumn="0" w:lastRowLastColumn="0"/>
            </w:pPr>
            <w:r>
              <w:t>2</w:t>
            </w:r>
            <w:r w:rsidR="006C6A45">
              <w:t>3,581</w:t>
            </w:r>
            <w:r w:rsidR="00B76676">
              <w:t>.22</w:t>
            </w:r>
            <w:r w:rsidR="00FE56AD">
              <w:t xml:space="preserve"> m</w:t>
            </w:r>
            <w:r w:rsidR="00FE56AD">
              <w:rPr>
                <w:vertAlign w:val="superscript"/>
              </w:rPr>
              <w:t>2</w:t>
            </w:r>
          </w:p>
        </w:tc>
      </w:tr>
      <w:tr w:rsidR="0011004A" w14:paraId="32CCE6CF"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9" w:type="dxa"/>
          </w:tcPr>
          <w:p w14:paraId="66D5EDFD" w14:textId="5FA52C83" w:rsidR="0011004A" w:rsidRDefault="00724CD5" w:rsidP="00384548">
            <w:pPr>
              <w:jc w:val="center"/>
              <w:rPr>
                <w:b w:val="0"/>
                <w:bCs w:val="0"/>
              </w:rPr>
            </w:pPr>
            <w:r>
              <w:t>10</w:t>
            </w:r>
          </w:p>
        </w:tc>
        <w:tc>
          <w:tcPr>
            <w:tcW w:w="1963" w:type="dxa"/>
          </w:tcPr>
          <w:p w14:paraId="3817E584" w14:textId="2880A742" w:rsidR="0011004A" w:rsidRDefault="00724CD5" w:rsidP="00384548">
            <w:pPr>
              <w:jc w:val="center"/>
              <w:cnfStyle w:val="000000100000" w:firstRow="0" w:lastRow="0" w:firstColumn="0" w:lastColumn="0" w:oddVBand="0" w:evenVBand="0" w:oddHBand="1" w:evenHBand="0" w:firstRowFirstColumn="0" w:firstRowLastColumn="0" w:lastRowFirstColumn="0" w:lastRowLastColumn="0"/>
            </w:pPr>
            <w:r>
              <w:t>Right’s Headwaters</w:t>
            </w:r>
          </w:p>
        </w:tc>
        <w:tc>
          <w:tcPr>
            <w:tcW w:w="1701" w:type="dxa"/>
          </w:tcPr>
          <w:p w14:paraId="07CCD44B" w14:textId="5B9E847F" w:rsidR="0011004A" w:rsidRPr="001C232A" w:rsidRDefault="001C232A" w:rsidP="00384548">
            <w:pPr>
              <w:jc w:val="center"/>
              <w:cnfStyle w:val="000000100000" w:firstRow="0" w:lastRow="0" w:firstColumn="0" w:lastColumn="0" w:oddVBand="0" w:evenVBand="0" w:oddHBand="1" w:evenHBand="0" w:firstRowFirstColumn="0" w:firstRowLastColumn="0" w:lastRowFirstColumn="0" w:lastRowLastColumn="0"/>
            </w:pPr>
            <w:r>
              <w:t>34.19 km</w:t>
            </w:r>
            <w:r>
              <w:rPr>
                <w:vertAlign w:val="superscript"/>
              </w:rPr>
              <w:t>2</w:t>
            </w:r>
          </w:p>
        </w:tc>
        <w:tc>
          <w:tcPr>
            <w:tcW w:w="1559" w:type="dxa"/>
          </w:tcPr>
          <w:p w14:paraId="57F904D5" w14:textId="77777777" w:rsidR="0011004A" w:rsidRDefault="0011004A" w:rsidP="00384548">
            <w:pPr>
              <w:jc w:val="center"/>
              <w:cnfStyle w:val="000000100000" w:firstRow="0" w:lastRow="0" w:firstColumn="0" w:lastColumn="0" w:oddVBand="0" w:evenVBand="0" w:oddHBand="1" w:evenHBand="0" w:firstRowFirstColumn="0" w:firstRowLastColumn="0" w:lastRowFirstColumn="0" w:lastRowLastColumn="0"/>
            </w:pPr>
          </w:p>
        </w:tc>
        <w:tc>
          <w:tcPr>
            <w:tcW w:w="1559" w:type="dxa"/>
          </w:tcPr>
          <w:p w14:paraId="073B3314" w14:textId="6D1AFB03" w:rsidR="0011004A" w:rsidRPr="005E4E0E" w:rsidRDefault="00194DA2" w:rsidP="00384548">
            <w:pPr>
              <w:jc w:val="center"/>
              <w:cnfStyle w:val="000000100000" w:firstRow="0" w:lastRow="0" w:firstColumn="0" w:lastColumn="0" w:oddVBand="0" w:evenVBand="0" w:oddHBand="1" w:evenHBand="0" w:firstRowFirstColumn="0" w:firstRowLastColumn="0" w:lastRowFirstColumn="0" w:lastRowLastColumn="0"/>
            </w:pPr>
            <w:r>
              <w:t>7,831.68</w:t>
            </w:r>
            <w:r w:rsidR="005E4E0E">
              <w:t xml:space="preserve"> m</w:t>
            </w:r>
            <w:r w:rsidR="005E4E0E">
              <w:rPr>
                <w:vertAlign w:val="superscript"/>
              </w:rPr>
              <w:t>2</w:t>
            </w:r>
          </w:p>
        </w:tc>
        <w:tc>
          <w:tcPr>
            <w:tcW w:w="1559" w:type="dxa"/>
          </w:tcPr>
          <w:p w14:paraId="052335A0" w14:textId="6FCE46BB" w:rsidR="0011004A" w:rsidRPr="00B76676" w:rsidRDefault="00B76676" w:rsidP="00384548">
            <w:pPr>
              <w:jc w:val="center"/>
              <w:cnfStyle w:val="000000100000" w:firstRow="0" w:lastRow="0" w:firstColumn="0" w:lastColumn="0" w:oddVBand="0" w:evenVBand="0" w:oddHBand="1" w:evenHBand="0" w:firstRowFirstColumn="0" w:firstRowLastColumn="0" w:lastRowFirstColumn="0" w:lastRowLastColumn="0"/>
            </w:pPr>
            <w:r>
              <w:t>5,673.38 m</w:t>
            </w:r>
            <w:r>
              <w:rPr>
                <w:vertAlign w:val="superscript"/>
              </w:rPr>
              <w:t>2</w:t>
            </w:r>
          </w:p>
        </w:tc>
      </w:tr>
      <w:tr w:rsidR="00CF00A3" w14:paraId="1573781A" w14:textId="77777777" w:rsidTr="002818AF">
        <w:tc>
          <w:tcPr>
            <w:cnfStyle w:val="001000000000" w:firstRow="0" w:lastRow="0" w:firstColumn="1" w:lastColumn="0" w:oddVBand="0" w:evenVBand="0" w:oddHBand="0" w:evenHBand="0" w:firstRowFirstColumn="0" w:firstRowLastColumn="0" w:lastRowFirstColumn="0" w:lastRowLastColumn="0"/>
            <w:tcW w:w="1009" w:type="dxa"/>
          </w:tcPr>
          <w:p w14:paraId="1148535F" w14:textId="4E85763B" w:rsidR="00CF00A3" w:rsidRPr="007A3100" w:rsidRDefault="00CF00A3" w:rsidP="00384548">
            <w:pPr>
              <w:jc w:val="center"/>
              <w:rPr>
                <w:b w:val="0"/>
                <w:bCs w:val="0"/>
              </w:rPr>
            </w:pPr>
            <w:r w:rsidRPr="007A3100">
              <w:t>Total</w:t>
            </w:r>
          </w:p>
        </w:tc>
        <w:tc>
          <w:tcPr>
            <w:tcW w:w="1963" w:type="dxa"/>
          </w:tcPr>
          <w:p w14:paraId="1EB30FF2" w14:textId="77777777" w:rsidR="00CF00A3" w:rsidRPr="007A3100" w:rsidRDefault="00CF00A3" w:rsidP="00384548">
            <w:pPr>
              <w:jc w:val="center"/>
              <w:cnfStyle w:val="000000000000" w:firstRow="0" w:lastRow="0" w:firstColumn="0" w:lastColumn="0" w:oddVBand="0" w:evenVBand="0" w:oddHBand="0" w:evenHBand="0" w:firstRowFirstColumn="0" w:firstRowLastColumn="0" w:lastRowFirstColumn="0" w:lastRowLastColumn="0"/>
              <w:rPr>
                <w:b/>
                <w:bCs/>
              </w:rPr>
            </w:pPr>
          </w:p>
        </w:tc>
        <w:tc>
          <w:tcPr>
            <w:tcW w:w="1701" w:type="dxa"/>
          </w:tcPr>
          <w:p w14:paraId="567785BD" w14:textId="6FF77272" w:rsidR="00CF00A3" w:rsidRPr="007A3100" w:rsidRDefault="000D4E88" w:rsidP="00384548">
            <w:pPr>
              <w:jc w:val="center"/>
              <w:cnfStyle w:val="000000000000" w:firstRow="0" w:lastRow="0" w:firstColumn="0" w:lastColumn="0" w:oddVBand="0" w:evenVBand="0" w:oddHBand="0" w:evenHBand="0" w:firstRowFirstColumn="0" w:firstRowLastColumn="0" w:lastRowFirstColumn="0" w:lastRowLastColumn="0"/>
              <w:rPr>
                <w:b/>
                <w:bCs/>
              </w:rPr>
            </w:pPr>
            <w:r>
              <w:rPr>
                <w:b/>
                <w:bCs/>
              </w:rPr>
              <w:t>481.35</w:t>
            </w:r>
            <w:r w:rsidR="002F257A" w:rsidRPr="007A3100">
              <w:rPr>
                <w:b/>
                <w:bCs/>
              </w:rPr>
              <w:t xml:space="preserve"> km</w:t>
            </w:r>
            <w:r w:rsidR="002F257A" w:rsidRPr="007A3100">
              <w:rPr>
                <w:b/>
                <w:bCs/>
                <w:vertAlign w:val="superscript"/>
              </w:rPr>
              <w:t>2</w:t>
            </w:r>
          </w:p>
        </w:tc>
        <w:tc>
          <w:tcPr>
            <w:tcW w:w="1559" w:type="dxa"/>
          </w:tcPr>
          <w:p w14:paraId="425280CC" w14:textId="392108CD" w:rsidR="00CF00A3" w:rsidRPr="007A3100" w:rsidRDefault="00CF00A3" w:rsidP="00384548">
            <w:pPr>
              <w:jc w:val="center"/>
              <w:cnfStyle w:val="000000000000" w:firstRow="0" w:lastRow="0" w:firstColumn="0" w:lastColumn="0" w:oddVBand="0" w:evenVBand="0" w:oddHBand="0" w:evenHBand="0" w:firstRowFirstColumn="0" w:firstRowLastColumn="0" w:lastRowFirstColumn="0" w:lastRowLastColumn="0"/>
              <w:rPr>
                <w:b/>
                <w:bCs/>
              </w:rPr>
            </w:pPr>
          </w:p>
        </w:tc>
        <w:tc>
          <w:tcPr>
            <w:tcW w:w="1559" w:type="dxa"/>
          </w:tcPr>
          <w:p w14:paraId="7223E37B" w14:textId="21BF7E9F" w:rsidR="00CF00A3" w:rsidRPr="002077D7" w:rsidRDefault="00DB7207" w:rsidP="00384548">
            <w:pPr>
              <w:jc w:val="center"/>
              <w:cnfStyle w:val="000000000000" w:firstRow="0" w:lastRow="0" w:firstColumn="0" w:lastColumn="0" w:oddVBand="0" w:evenVBand="0" w:oddHBand="0" w:evenHBand="0" w:firstRowFirstColumn="0" w:firstRowLastColumn="0" w:lastRowFirstColumn="0" w:lastRowLastColumn="0"/>
              <w:rPr>
                <w:b/>
                <w:bCs/>
              </w:rPr>
            </w:pPr>
            <w:r>
              <w:rPr>
                <w:b/>
                <w:bCs/>
              </w:rPr>
              <w:t>160</w:t>
            </w:r>
            <w:r w:rsidR="002077D7">
              <w:rPr>
                <w:b/>
                <w:bCs/>
              </w:rPr>
              <w:t>,948.60 m</w:t>
            </w:r>
            <w:r w:rsidR="002077D7">
              <w:rPr>
                <w:b/>
                <w:bCs/>
                <w:vertAlign w:val="superscript"/>
              </w:rPr>
              <w:t>2</w:t>
            </w:r>
          </w:p>
        </w:tc>
        <w:tc>
          <w:tcPr>
            <w:tcW w:w="1559" w:type="dxa"/>
          </w:tcPr>
          <w:p w14:paraId="65DAC990" w14:textId="71FE9C1B" w:rsidR="00CF00A3" w:rsidRPr="00DD1110" w:rsidRDefault="00D657AF" w:rsidP="00384548">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239,635.60 </w:t>
            </w:r>
            <w:r w:rsidR="00DD1110">
              <w:rPr>
                <w:b/>
                <w:bCs/>
              </w:rPr>
              <w:t>m</w:t>
            </w:r>
            <w:r w:rsidR="00DD1110">
              <w:rPr>
                <w:b/>
                <w:bCs/>
                <w:vertAlign w:val="superscript"/>
              </w:rPr>
              <w:t>2</w:t>
            </w:r>
          </w:p>
        </w:tc>
      </w:tr>
    </w:tbl>
    <w:p w14:paraId="29CEE5CF" w14:textId="49261DF4" w:rsidR="009D7689" w:rsidRDefault="009D7689" w:rsidP="00086738">
      <w:pPr>
        <w:spacing w:line="360" w:lineRule="auto"/>
      </w:pPr>
    </w:p>
    <w:p w14:paraId="0109833D" w14:textId="2CA7EFC4" w:rsidR="00DA692F" w:rsidRDefault="00DA692F" w:rsidP="00DA692F">
      <w:pPr>
        <w:pStyle w:val="Heading2"/>
      </w:pPr>
      <w:bookmarkStart w:id="3" w:name="_Toc134193257"/>
      <w:r>
        <w:t>1.2 Restoration Planning</w:t>
      </w:r>
      <w:bookmarkEnd w:id="3"/>
    </w:p>
    <w:p w14:paraId="64FC6F4F" w14:textId="2BD3DFEB" w:rsidR="00DA692F" w:rsidRDefault="00DA692F" w:rsidP="00A54214">
      <w:pPr>
        <w:spacing w:line="360" w:lineRule="auto"/>
        <w:jc w:val="both"/>
      </w:pPr>
      <w:r>
        <w:t xml:space="preserve">This document proposes to restore fish habitat in the West River by implementing a watershed-scale restoration plan that systematically addresses shortcomings in habitat features (e.g., absence of </w:t>
      </w:r>
      <w:r w:rsidR="00647FCA">
        <w:t xml:space="preserve">large woody debris </w:t>
      </w:r>
      <w:r w:rsidR="00732BF4">
        <w:t>and over-widened channel</w:t>
      </w:r>
      <w:r w:rsidR="00FD2CB4">
        <w:t>s</w:t>
      </w:r>
      <w:r>
        <w:t>) by using established restoration techniques such as digger logs, bank stabilization</w:t>
      </w:r>
      <w:r w:rsidR="00FD2CB4">
        <w:t xml:space="preserve">, </w:t>
      </w:r>
      <w:r>
        <w:t>riparian zone planting, log deflectors, and rock sills. The selection of techniques will depend on habitat features and upstream catchment size for each restoration site. Work in the main channel (the West River) is expected to focus on using bank stabilization techniques including armour stone banking using rip rap and large tree root wads in conjunction with riparian zone planting. Work in the tributaries will focus on digger logs, deflectors, rock sills, hand-rocking eroding banks, and to a lesser extent, adding clean spawning gravel to streams that have been scoured to bedrock from a lack of gravel deposition. This project also proposes significant community and landowner consultation and education in hope of reducing harmful practices within the floodplain, such as land-clearing, specifically near important buffer zones which makes the riverbank more susceptible to rapid erosion.</w:t>
      </w:r>
    </w:p>
    <w:p w14:paraId="434713B9" w14:textId="2F112026" w:rsidR="00DA692F" w:rsidRDefault="00DA692F" w:rsidP="00A54214">
      <w:pPr>
        <w:spacing w:line="360" w:lineRule="auto"/>
        <w:jc w:val="both"/>
      </w:pPr>
      <w:r>
        <w:t>It is important to note that not all reaches are suitable for restoration activity</w:t>
      </w:r>
      <w:r w:rsidR="7FD9334F">
        <w:t>; reaches</w:t>
      </w:r>
      <w:r>
        <w:t xml:space="preserve"> with less than 4.0 km</w:t>
      </w:r>
      <w:r>
        <w:rPr>
          <w:vertAlign w:val="superscript"/>
        </w:rPr>
        <w:t>2</w:t>
      </w:r>
      <w:r>
        <w:t xml:space="preserve"> in upstream watershed area or with stream gradients greater than </w:t>
      </w:r>
      <w:r w:rsidR="00EF5B22">
        <w:t>4</w:t>
      </w:r>
      <w:r>
        <w:t xml:space="preserve">% are not deemed suitable for the instream restoration </w:t>
      </w:r>
      <w:r w:rsidR="008847C1">
        <w:t>techniques found</w:t>
      </w:r>
      <w:r>
        <w:t xml:space="preserve"> in this document.  The recovery of habitats outside these specifications is best achieved through natural processes. ARA can promote the natural recovery of these reaches through community engagement and education. Typically, steep slopes are found within confined valley bottoms and intrusion by human activities is not common. Reaches with steep gradients (&gt;</w:t>
      </w:r>
      <w:r w:rsidR="008847C1">
        <w:t>4</w:t>
      </w:r>
      <w:r>
        <w:t xml:space="preserve">%) are best managed and improved by promoting less harmful land-use practices in floodplains adjacent to the </w:t>
      </w:r>
      <w:r>
        <w:lastRenderedPageBreak/>
        <w:t>stream. Streams with smaller drainage areas lack the hydrological force required for digger logs and other structures to influence instream habitats. The calculation of available habitat for restoration only counted habitat that was suitable for instream restoration.</w:t>
      </w:r>
    </w:p>
    <w:p w14:paraId="63ECD47B" w14:textId="39643972" w:rsidR="008526CA" w:rsidRPr="00E5749E" w:rsidRDefault="00B8253E" w:rsidP="008526CA">
      <w:pPr>
        <w:pStyle w:val="Heading2"/>
      </w:pPr>
      <w:bookmarkStart w:id="4" w:name="_Toc134193258"/>
      <w:r>
        <w:t xml:space="preserve">1.3 </w:t>
      </w:r>
      <w:r w:rsidR="008526CA" w:rsidRPr="00E5749E">
        <w:t>Restoration Techniques</w:t>
      </w:r>
      <w:bookmarkEnd w:id="4"/>
    </w:p>
    <w:p w14:paraId="0FA04BDA" w14:textId="311325BA" w:rsidR="008526CA" w:rsidRDefault="008526CA" w:rsidP="00A54214">
      <w:pPr>
        <w:spacing w:line="360" w:lineRule="auto"/>
        <w:jc w:val="both"/>
        <w:rPr>
          <w:rFonts w:ascii="Calibri" w:eastAsia="Calibri" w:hAnsi="Calibri" w:cs="Calibri"/>
        </w:rPr>
      </w:pPr>
      <w:r w:rsidRPr="00E5749E">
        <w:t xml:space="preserve">Commonly applied techniques for restoring fish habitat in Nova Scotia include the installation of </w:t>
      </w:r>
      <w:r w:rsidR="00647FCA">
        <w:t>large woody debris (</w:t>
      </w:r>
      <w:r w:rsidRPr="00E5749E">
        <w:t>LWD</w:t>
      </w:r>
      <w:r w:rsidR="00647FCA">
        <w:t>)</w:t>
      </w:r>
      <w:r w:rsidRPr="00E5749E">
        <w:t xml:space="preserve"> structures which are designed to mimic the natural function of embedded LWD. These structures, which generally include digger logs, deflectors, rock sills, and artificial over-hanging banks, are designed to create a stable meander pattern in the channel which should contain a channel sequence of run, riffle, and pool habitat types. Each habitat type in a naturally occurring meander pattern provides habitat niches for various life-stages of salmonids. Restoring year-round flow to small</w:t>
      </w:r>
      <w:r w:rsidR="00F5222E">
        <w:t>er</w:t>
      </w:r>
      <w:r w:rsidRPr="00E5749E">
        <w:t xml:space="preserve"> streams can be achieved by increasing upstream water storage capacity by installing artificial beaver dams, a restoration technique that is growing in popularity in the United States and the United Kingdom (</w:t>
      </w:r>
      <w:r w:rsidRPr="00E5749E">
        <w:rPr>
          <w:rFonts w:ascii="Calibri" w:eastAsia="Calibri" w:hAnsi="Calibri" w:cs="Calibri"/>
        </w:rPr>
        <w:t>Bouwes et al.</w:t>
      </w:r>
      <w:r w:rsidRPr="00E5749E">
        <w:rPr>
          <w:rFonts w:ascii="Calibri" w:eastAsia="Calibri" w:hAnsi="Calibri" w:cs="Calibri"/>
          <w:i/>
          <w:iCs/>
        </w:rPr>
        <w:t xml:space="preserve">, </w:t>
      </w:r>
      <w:r w:rsidRPr="00E5749E">
        <w:rPr>
          <w:rFonts w:ascii="Calibri" w:eastAsia="Calibri" w:hAnsi="Calibri" w:cs="Calibri"/>
        </w:rPr>
        <w:t>2016; Reinert et al., 2022; Shahverdian et al., 2019.)</w:t>
      </w:r>
    </w:p>
    <w:p w14:paraId="6E8FEFBD" w14:textId="77777777" w:rsidR="00607F86" w:rsidRDefault="00607F86" w:rsidP="002E207F">
      <w:pPr>
        <w:keepNext/>
        <w:spacing w:line="360" w:lineRule="auto"/>
      </w:pPr>
      <w:r>
        <w:rPr>
          <w:b/>
          <w:bCs/>
          <w:noProof/>
        </w:rPr>
        <w:drawing>
          <wp:inline distT="0" distB="0" distL="0" distR="0" wp14:anchorId="55826573" wp14:editId="3BB79998">
            <wp:extent cx="5943600" cy="2952750"/>
            <wp:effectExtent l="0" t="0" r="0" b="0"/>
            <wp:docPr id="122293384" name="Picture 122293384" descr="A picture containing water, tree, screenshot, watercou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3384" name="Picture 122293384" descr="A picture containing water, tree, screenshot, watercours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2952750"/>
                    </a:xfrm>
                    <a:prstGeom prst="rect">
                      <a:avLst/>
                    </a:prstGeom>
                  </pic:spPr>
                </pic:pic>
              </a:graphicData>
            </a:graphic>
          </wp:inline>
        </w:drawing>
      </w:r>
    </w:p>
    <w:p w14:paraId="29BA1E0F" w14:textId="4EC9E782" w:rsidR="00CA02B0" w:rsidRDefault="00607F86" w:rsidP="00607F86">
      <w:pPr>
        <w:pStyle w:val="Caption"/>
        <w:jc w:val="both"/>
      </w:pPr>
      <w:r>
        <w:t xml:space="preserve">Figure </w:t>
      </w:r>
      <w:fldSimple w:instr=" SEQ Figure \* ARABIC ">
        <w:r w:rsidR="008353C9">
          <w:rPr>
            <w:noProof/>
          </w:rPr>
          <w:t>3</w:t>
        </w:r>
      </w:fldSimple>
      <w:r>
        <w:t xml:space="preserve">: Conceptual design of a digger log (NSSA, 2014) and </w:t>
      </w:r>
      <w:r w:rsidR="002E207F">
        <w:t>downstream view of a digger log.</w:t>
      </w:r>
    </w:p>
    <w:p w14:paraId="0D887BC7" w14:textId="77777777" w:rsidR="002E207F" w:rsidRDefault="002E207F" w:rsidP="002E207F"/>
    <w:p w14:paraId="2A2D2DC6" w14:textId="4987EED4" w:rsidR="00E5749E" w:rsidRDefault="00E5749E" w:rsidP="00A54214">
      <w:pPr>
        <w:spacing w:line="360" w:lineRule="auto"/>
        <w:jc w:val="both"/>
      </w:pPr>
      <w:r>
        <w:t>Digger logs are installed from bank to bank</w:t>
      </w:r>
      <w:r w:rsidR="00981F1E">
        <w:t xml:space="preserve"> at </w:t>
      </w:r>
      <w:r w:rsidR="66A752CD">
        <w:t>a</w:t>
      </w:r>
      <w:r w:rsidR="00981F1E">
        <w:t xml:space="preserve"> 30</w:t>
      </w:r>
      <w:r w:rsidR="00981F1E">
        <w:rPr>
          <w:vertAlign w:val="superscript"/>
        </w:rPr>
        <w:t>o</w:t>
      </w:r>
      <w:r w:rsidR="00981F1E">
        <w:t xml:space="preserve"> angle</w:t>
      </w:r>
      <w:r>
        <w:t xml:space="preserve"> </w:t>
      </w:r>
      <w:r w:rsidR="66A752CD">
        <w:t xml:space="preserve">to the direction of stream flow </w:t>
      </w:r>
      <w:r w:rsidR="00A85AF8">
        <w:t>and attached to the streambed with rebar</w:t>
      </w:r>
      <w:r w:rsidR="00AC0A1B">
        <w:t>.</w:t>
      </w:r>
      <w:r w:rsidR="002844AB">
        <w:t xml:space="preserve"> </w:t>
      </w:r>
      <w:r w:rsidR="007179BB">
        <w:t xml:space="preserve">On the upstream side, a rock ramp spanning 2-3 feet is designed to </w:t>
      </w:r>
      <w:r w:rsidR="0022767B">
        <w:t>trap gravel that will create salmon and trout spawning habitat.</w:t>
      </w:r>
      <w:r w:rsidR="006D6225">
        <w:t xml:space="preserve"> </w:t>
      </w:r>
      <w:r w:rsidR="00C32D67">
        <w:t xml:space="preserve">The upstream end of the log is to be installed 4-6 inches lower than the downstream end. This, along with the </w:t>
      </w:r>
      <w:r w:rsidR="00455838">
        <w:t>bank</w:t>
      </w:r>
      <w:r w:rsidR="66A752CD">
        <w:t>-</w:t>
      </w:r>
      <w:r w:rsidR="00455838">
        <w:t>to</w:t>
      </w:r>
      <w:r w:rsidR="66A752CD">
        <w:t>-</w:t>
      </w:r>
      <w:r w:rsidR="00455838">
        <w:t xml:space="preserve">bank angle, will guide the water to </w:t>
      </w:r>
      <w:r w:rsidR="00455838">
        <w:lastRenderedPageBreak/>
        <w:t>one side, restor</w:t>
      </w:r>
      <w:r w:rsidR="009D301E">
        <w:t>ing</w:t>
      </w:r>
      <w:r w:rsidR="00455838">
        <w:t xml:space="preserve"> the natural meander of the stream.</w:t>
      </w:r>
      <w:r w:rsidR="009D301E">
        <w:t xml:space="preserve"> </w:t>
      </w:r>
      <w:r w:rsidR="005751FB">
        <w:t xml:space="preserve">The flowing water will create a pool on the downstream end of the structure which will </w:t>
      </w:r>
      <w:r w:rsidR="00193324">
        <w:t>provide holding areas and instream cover for salmon parr and adult trout.</w:t>
      </w:r>
    </w:p>
    <w:p w14:paraId="5D2A64C0" w14:textId="77777777" w:rsidR="009216FE" w:rsidRDefault="00DC0A0C" w:rsidP="009216FE">
      <w:pPr>
        <w:keepNext/>
        <w:spacing w:line="360" w:lineRule="auto"/>
        <w:jc w:val="center"/>
      </w:pPr>
      <w:r>
        <w:rPr>
          <w:noProof/>
        </w:rPr>
        <w:drawing>
          <wp:inline distT="0" distB="0" distL="0" distR="0" wp14:anchorId="2F5E5461" wp14:editId="45819C38">
            <wp:extent cx="2537837" cy="2118360"/>
            <wp:effectExtent l="0" t="0" r="0" b="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5307" cy="2124595"/>
                    </a:xfrm>
                    <a:prstGeom prst="rect">
                      <a:avLst/>
                    </a:prstGeom>
                    <a:noFill/>
                    <a:ln>
                      <a:noFill/>
                    </a:ln>
                  </pic:spPr>
                </pic:pic>
              </a:graphicData>
            </a:graphic>
          </wp:inline>
        </w:drawing>
      </w:r>
      <w:r w:rsidR="00E93E11">
        <w:rPr>
          <w:noProof/>
        </w:rPr>
        <w:drawing>
          <wp:inline distT="0" distB="0" distL="0" distR="0" wp14:anchorId="4886DB0D" wp14:editId="120CC87D">
            <wp:extent cx="2667000" cy="2136846"/>
            <wp:effectExtent l="0" t="0" r="0" b="0"/>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8631" cy="2138153"/>
                    </a:xfrm>
                    <a:prstGeom prst="rect">
                      <a:avLst/>
                    </a:prstGeom>
                    <a:noFill/>
                    <a:ln>
                      <a:noFill/>
                    </a:ln>
                  </pic:spPr>
                </pic:pic>
              </a:graphicData>
            </a:graphic>
          </wp:inline>
        </w:drawing>
      </w:r>
    </w:p>
    <w:p w14:paraId="49EB6D91" w14:textId="630372E6" w:rsidR="00DC0A0C" w:rsidRDefault="009216FE" w:rsidP="009216FE">
      <w:pPr>
        <w:pStyle w:val="Caption"/>
        <w:jc w:val="center"/>
      </w:pPr>
      <w:r>
        <w:t xml:space="preserve">Figure </w:t>
      </w:r>
      <w:fldSimple w:instr=" SEQ Figure \* ARABIC ">
        <w:r w:rsidR="008353C9">
          <w:rPr>
            <w:noProof/>
          </w:rPr>
          <w:t>4</w:t>
        </w:r>
      </w:fldSimple>
      <w:r>
        <w:t>: Structural design of deflectors (NSSA, 2014).</w:t>
      </w:r>
    </w:p>
    <w:p w14:paraId="32F8D881" w14:textId="7A2875A8" w:rsidR="00193324" w:rsidRPr="00C4782E" w:rsidRDefault="004F7AFC" w:rsidP="00A54214">
      <w:pPr>
        <w:spacing w:line="360" w:lineRule="auto"/>
        <w:jc w:val="both"/>
      </w:pPr>
      <w:r>
        <w:t xml:space="preserve">Deflectors are </w:t>
      </w:r>
      <w:r w:rsidR="007D6048">
        <w:t xml:space="preserve">triangular structures that </w:t>
      </w:r>
      <w:r w:rsidR="0012638C">
        <w:t>extend out from the banks and into the stream</w:t>
      </w:r>
      <w:r w:rsidR="00020F05">
        <w:t xml:space="preserve">. The downstream log </w:t>
      </w:r>
      <w:r w:rsidR="00C4782E">
        <w:t>extends at a 60</w:t>
      </w:r>
      <w:r w:rsidR="00C4782E">
        <w:rPr>
          <w:vertAlign w:val="superscript"/>
        </w:rPr>
        <w:t>o</w:t>
      </w:r>
      <w:r w:rsidR="00C4782E">
        <w:t xml:space="preserve"> angle, while the upstream log extends at a 30</w:t>
      </w:r>
      <w:r w:rsidR="00C4782E">
        <w:rPr>
          <w:vertAlign w:val="superscript"/>
        </w:rPr>
        <w:t>o</w:t>
      </w:r>
      <w:r w:rsidR="00C4782E">
        <w:t xml:space="preserve"> angle. The two logs meet to form a 90</w:t>
      </w:r>
      <w:r w:rsidR="00C4782E">
        <w:rPr>
          <w:vertAlign w:val="superscript"/>
        </w:rPr>
        <w:t>o</w:t>
      </w:r>
      <w:r w:rsidR="00C4782E">
        <w:t xml:space="preserve"> angle and will help narrow an </w:t>
      </w:r>
      <w:r w:rsidR="000A64B0">
        <w:t>over</w:t>
      </w:r>
      <w:r w:rsidR="66A752CD">
        <w:t>-</w:t>
      </w:r>
      <w:r w:rsidR="000A64B0">
        <w:t>widened</w:t>
      </w:r>
      <w:r w:rsidR="00C4782E">
        <w:t xml:space="preserve"> channel</w:t>
      </w:r>
      <w:r w:rsidR="00E27026">
        <w:t xml:space="preserve"> to its calculated bankfull width and meander pattern.</w:t>
      </w:r>
      <w:r w:rsidR="00C42993">
        <w:t xml:space="preserve"> </w:t>
      </w:r>
      <w:r w:rsidR="00FA771B">
        <w:t xml:space="preserve">Another benefit of deflectors is </w:t>
      </w:r>
      <w:r w:rsidR="66A752CD">
        <w:t>that their function encourages</w:t>
      </w:r>
      <w:r w:rsidR="00FA771B">
        <w:t xml:space="preserve"> scouring </w:t>
      </w:r>
      <w:r w:rsidR="00C123F3">
        <w:t xml:space="preserve">of the channel to increase </w:t>
      </w:r>
      <w:r w:rsidR="66A752CD">
        <w:t>the</w:t>
      </w:r>
      <w:r w:rsidR="00C123F3">
        <w:t xml:space="preserve"> thalweg depth</w:t>
      </w:r>
      <w:r w:rsidR="00495123">
        <w:t xml:space="preserve"> via the concentration of flow</w:t>
      </w:r>
      <w:r w:rsidR="00E85D99">
        <w:t>, which helps fish passage and rearing. Deflectors are often paired with digger logs.</w:t>
      </w:r>
    </w:p>
    <w:p w14:paraId="094245BD" w14:textId="77777777" w:rsidR="009216FE" w:rsidRDefault="00A35349" w:rsidP="000E40AF">
      <w:pPr>
        <w:keepNext/>
        <w:spacing w:line="360" w:lineRule="auto"/>
      </w:pPr>
      <w:r>
        <w:rPr>
          <w:noProof/>
        </w:rPr>
        <w:lastRenderedPageBreak/>
        <w:drawing>
          <wp:inline distT="0" distB="0" distL="0" distR="0" wp14:anchorId="748CA9BF" wp14:editId="6E91F9C9">
            <wp:extent cx="3002280" cy="2886362"/>
            <wp:effectExtent l="0" t="0" r="7620" b="952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9421" cy="2902842"/>
                    </a:xfrm>
                    <a:prstGeom prst="rect">
                      <a:avLst/>
                    </a:prstGeom>
                    <a:noFill/>
                    <a:ln>
                      <a:noFill/>
                    </a:ln>
                  </pic:spPr>
                </pic:pic>
              </a:graphicData>
            </a:graphic>
          </wp:inline>
        </w:drawing>
      </w:r>
    </w:p>
    <w:p w14:paraId="376A29B8" w14:textId="6514F042" w:rsidR="00E93E11" w:rsidRDefault="009216FE" w:rsidP="000E40AF">
      <w:pPr>
        <w:pStyle w:val="Caption"/>
      </w:pPr>
      <w:r>
        <w:t xml:space="preserve">Figure </w:t>
      </w:r>
      <w:fldSimple w:instr=" SEQ Figure \* ARABIC ">
        <w:r w:rsidR="008353C9">
          <w:rPr>
            <w:noProof/>
          </w:rPr>
          <w:t>5</w:t>
        </w:r>
      </w:fldSimple>
      <w:r>
        <w:t>: Structural design of a rock sill (NSSA, 2014).</w:t>
      </w:r>
    </w:p>
    <w:p w14:paraId="3B821421" w14:textId="07056AFE" w:rsidR="00E85D99" w:rsidRDefault="00E85D99" w:rsidP="00A54214">
      <w:pPr>
        <w:spacing w:line="360" w:lineRule="auto"/>
        <w:jc w:val="both"/>
      </w:pPr>
      <w:r>
        <w:t xml:space="preserve">Rock sills are installed </w:t>
      </w:r>
      <w:r w:rsidR="66A752CD">
        <w:t>in a similar fashion</w:t>
      </w:r>
      <w:r>
        <w:t xml:space="preserve"> to digger </w:t>
      </w:r>
      <w:r w:rsidR="00EF4C36">
        <w:t>logs but</w:t>
      </w:r>
      <w:r w:rsidR="00504DE0">
        <w:t xml:space="preserve"> are at less of a vertical angle</w:t>
      </w:r>
      <w:r w:rsidR="007C5EFE">
        <w:t>. They are used to build up streambed of an incised stream and connect it to the floodplain</w:t>
      </w:r>
      <w:r w:rsidR="005257A1">
        <w:t>.</w:t>
      </w:r>
      <w:r w:rsidR="00EF4C36">
        <w:t xml:space="preserve"> </w:t>
      </w:r>
      <w:r w:rsidR="00DD7751">
        <w:t>Rock sills will prevent the river from cutting further down and decrease the velocity in areas with high flow</w:t>
      </w:r>
      <w:r w:rsidR="00C451F1">
        <w:t>s as the water will be redirected to the floodplain</w:t>
      </w:r>
      <w:r w:rsidR="00431033">
        <w:t xml:space="preserve">. Sills will also trap </w:t>
      </w:r>
      <w:r w:rsidR="001A7CF1">
        <w:t>gravel being deposited downstream</w:t>
      </w:r>
      <w:r w:rsidR="00D13946">
        <w:t xml:space="preserve"> to provide habitat for aquatic </w:t>
      </w:r>
      <w:r w:rsidR="00E63751">
        <w:t>insects, spawning habitat, and rearing cover for juvenile salmonids.</w:t>
      </w:r>
      <w:r w:rsidR="00E4413D">
        <w:t xml:space="preserve"> This is highly effective in areas where bedrock is present. Sills are used as control structures at both the crest of a riffle and the head of the pool.</w:t>
      </w:r>
    </w:p>
    <w:p w14:paraId="2EE3DAFE" w14:textId="77777777" w:rsidR="00033FF8" w:rsidRDefault="009B191E" w:rsidP="00033FF8">
      <w:pPr>
        <w:keepNext/>
        <w:spacing w:line="360" w:lineRule="auto"/>
        <w:jc w:val="center"/>
      </w:pPr>
      <w:r w:rsidRPr="009B191E">
        <w:rPr>
          <w:noProof/>
        </w:rPr>
        <w:lastRenderedPageBreak/>
        <w:drawing>
          <wp:inline distT="0" distB="0" distL="0" distR="0" wp14:anchorId="5B0A146E" wp14:editId="74353B7C">
            <wp:extent cx="2720340" cy="3103553"/>
            <wp:effectExtent l="0" t="0" r="381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2577" cy="3128923"/>
                    </a:xfrm>
                    <a:prstGeom prst="rect">
                      <a:avLst/>
                    </a:prstGeom>
                    <a:noFill/>
                    <a:ln>
                      <a:noFill/>
                    </a:ln>
                  </pic:spPr>
                </pic:pic>
              </a:graphicData>
            </a:graphic>
          </wp:inline>
        </w:drawing>
      </w:r>
      <w:r w:rsidR="00866D7C">
        <w:rPr>
          <w:noProof/>
        </w:rPr>
        <w:drawing>
          <wp:inline distT="0" distB="0" distL="0" distR="0" wp14:anchorId="3478CACF" wp14:editId="1242ABD4">
            <wp:extent cx="2712720" cy="2705493"/>
            <wp:effectExtent l="0" t="0" r="0" b="0"/>
            <wp:docPr id="122293381" name="Picture 1222933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3381" name="Picture 122293381"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222" cy="2728932"/>
                    </a:xfrm>
                    <a:prstGeom prst="rect">
                      <a:avLst/>
                    </a:prstGeom>
                  </pic:spPr>
                </pic:pic>
              </a:graphicData>
            </a:graphic>
          </wp:inline>
        </w:drawing>
      </w:r>
    </w:p>
    <w:p w14:paraId="499EB2F3" w14:textId="789759E5" w:rsidR="00DA692F" w:rsidRDefault="00033FF8" w:rsidP="00033FF8">
      <w:pPr>
        <w:pStyle w:val="Caption"/>
        <w:jc w:val="center"/>
      </w:pPr>
      <w:r>
        <w:t xml:space="preserve">Figure </w:t>
      </w:r>
      <w:fldSimple w:instr=" SEQ Figure \* ARABIC ">
        <w:r w:rsidR="008353C9">
          <w:rPr>
            <w:noProof/>
          </w:rPr>
          <w:t>6</w:t>
        </w:r>
      </w:fldSimple>
      <w:r>
        <w:t xml:space="preserve"> &amp; 7: Structural design of bank structure and tree planting layout</w:t>
      </w:r>
    </w:p>
    <w:p w14:paraId="2BD5CAC4" w14:textId="26DA1292" w:rsidR="00A208E9" w:rsidRDefault="00A208E9" w:rsidP="00A54214">
      <w:pPr>
        <w:spacing w:line="360" w:lineRule="auto"/>
        <w:jc w:val="both"/>
      </w:pPr>
      <w:r>
        <w:t xml:space="preserve">Undercut bank structures are designed to simulate an undercut bank and </w:t>
      </w:r>
      <w:r w:rsidR="66A752CD">
        <w:t xml:space="preserve">are </w:t>
      </w:r>
      <w:r>
        <w:t>usually constructed out of logs. They provide hiding and escape cover for fish of all sizes. They can also protect stream bank from scour and additional erosion.</w:t>
      </w:r>
    </w:p>
    <w:p w14:paraId="316766B2" w14:textId="0E05CABC" w:rsidR="00A208E9" w:rsidRDefault="00A208E9" w:rsidP="00A54214">
      <w:pPr>
        <w:spacing w:line="360" w:lineRule="auto"/>
        <w:jc w:val="both"/>
      </w:pPr>
      <w:r w:rsidRPr="00EC31DD">
        <w:t xml:space="preserve">Bank stabilization is imperative in areas that lack riparian zone as the riverbanks in these areas are more susceptible to erosion and sedimentation. Using tree planting as a stabilization measure will slow erosion processes and prevent the loss of soil. Another issue tree planting addresses is a lack of canopy cover. Restoring overhead canopy will help regulate temperatures in the river and provide aquatic species with additional cover from predation. </w:t>
      </w:r>
    </w:p>
    <w:p w14:paraId="56580011" w14:textId="64F27BF5" w:rsidR="009D7689" w:rsidRDefault="0DA510A7" w:rsidP="00086738">
      <w:pPr>
        <w:pStyle w:val="Heading2"/>
        <w:spacing w:line="360" w:lineRule="auto"/>
      </w:pPr>
      <w:bookmarkStart w:id="5" w:name="_Toc134193259"/>
      <w:r>
        <w:t>1.</w:t>
      </w:r>
      <w:r w:rsidR="006F41F5">
        <w:t>4</w:t>
      </w:r>
      <w:r>
        <w:t xml:space="preserve"> Previous Restoration Work Completed</w:t>
      </w:r>
      <w:bookmarkEnd w:id="5"/>
    </w:p>
    <w:p w14:paraId="5E20600E" w14:textId="5F48CF6B" w:rsidR="00C10F69" w:rsidRPr="00C10F69" w:rsidRDefault="61DF068F" w:rsidP="00A54214">
      <w:pPr>
        <w:spacing w:line="360" w:lineRule="auto"/>
        <w:jc w:val="both"/>
      </w:pPr>
      <w:r>
        <w:t xml:space="preserve">Restoration work in Antigonish County began in </w:t>
      </w:r>
      <w:r w:rsidR="66A752CD">
        <w:t>1995</w:t>
      </w:r>
      <w:r>
        <w:t xml:space="preserve"> with a pilot project being carried out in </w:t>
      </w:r>
      <w:r w:rsidR="66A752CD">
        <w:t>Brierly Brook.</w:t>
      </w:r>
      <w:r>
        <w:t xml:space="preserve"> This project involved the installation of digger and deflector logs which help narrow over-widened channels, provide instream cover for aquatic species, sort sediment to form gravel bars, and return the channel to its natural meandering pattern. The project was deemed a success and extensive restoration projects have been carried out in the West River watershed since. In larger rivers, such as the West, this type of restoration is not compatible, therefore a technique </w:t>
      </w:r>
      <w:r w:rsidR="00B93AD7">
        <w:t>i</w:t>
      </w:r>
      <w:r>
        <w:t xml:space="preserve">s used to dissipate flow and slow erosion. This process involves engineered armour rock deflector with incorporated rock kickers, along with the </w:t>
      </w:r>
      <w:r>
        <w:lastRenderedPageBreak/>
        <w:t>planting of trees to help supplement the stabilization process and restore previously degraded riparian zones.</w:t>
      </w:r>
    </w:p>
    <w:tbl>
      <w:tblPr>
        <w:tblStyle w:val="PlainTable1"/>
        <w:tblW w:w="0" w:type="auto"/>
        <w:tblLook w:val="04A0" w:firstRow="1" w:lastRow="0" w:firstColumn="1" w:lastColumn="0" w:noHBand="0" w:noVBand="1"/>
      </w:tblPr>
      <w:tblGrid>
        <w:gridCol w:w="777"/>
        <w:gridCol w:w="2337"/>
        <w:gridCol w:w="3402"/>
        <w:gridCol w:w="1843"/>
      </w:tblGrid>
      <w:tr w:rsidR="000276F3" w14:paraId="2CDEB9DE" w14:textId="77777777" w:rsidTr="008B52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gridSpan w:val="4"/>
          </w:tcPr>
          <w:p w14:paraId="18F2922E" w14:textId="261486D9" w:rsidR="000276F3" w:rsidRPr="005C72DD" w:rsidRDefault="000276F3" w:rsidP="000276F3">
            <w:pPr>
              <w:spacing w:line="360" w:lineRule="auto"/>
              <w:rPr>
                <w:b w:val="0"/>
                <w:bCs w:val="0"/>
              </w:rPr>
            </w:pPr>
            <w:r w:rsidRPr="005C72DD">
              <w:t>Table 2: Overview of previous restoration work</w:t>
            </w:r>
          </w:p>
        </w:tc>
      </w:tr>
      <w:tr w:rsidR="00AC01D9" w14:paraId="3712900E"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3BF40A07" w14:textId="2B43C1FE" w:rsidR="00AC01D9" w:rsidRPr="00217CAB" w:rsidRDefault="00AC01D9" w:rsidP="004F5BEC">
            <w:pPr>
              <w:spacing w:line="360" w:lineRule="auto"/>
              <w:jc w:val="center"/>
              <w:rPr>
                <w:b w:val="0"/>
                <w:bCs w:val="0"/>
                <w:sz w:val="24"/>
                <w:szCs w:val="24"/>
              </w:rPr>
            </w:pPr>
            <w:r w:rsidRPr="00217CAB">
              <w:rPr>
                <w:sz w:val="24"/>
                <w:szCs w:val="24"/>
              </w:rPr>
              <w:t>Year</w:t>
            </w:r>
          </w:p>
        </w:tc>
        <w:tc>
          <w:tcPr>
            <w:tcW w:w="2337" w:type="dxa"/>
          </w:tcPr>
          <w:p w14:paraId="2C668F66" w14:textId="7D640B39" w:rsidR="00AC01D9" w:rsidRPr="005C72DD" w:rsidRDefault="00652891" w:rsidP="004F5BEC">
            <w:pPr>
              <w:spacing w:line="360" w:lineRule="auto"/>
              <w:jc w:val="center"/>
              <w:cnfStyle w:val="000000100000" w:firstRow="0" w:lastRow="0" w:firstColumn="0" w:lastColumn="0" w:oddVBand="0" w:evenVBand="0" w:oddHBand="1" w:evenHBand="0" w:firstRowFirstColumn="0" w:firstRowLastColumn="0" w:lastRowFirstColumn="0" w:lastRowLastColumn="0"/>
              <w:rPr>
                <w:b/>
                <w:bCs/>
              </w:rPr>
            </w:pPr>
            <w:r w:rsidRPr="005C72DD">
              <w:rPr>
                <w:b/>
                <w:bCs/>
              </w:rPr>
              <w:t>Stream Name</w:t>
            </w:r>
          </w:p>
        </w:tc>
        <w:tc>
          <w:tcPr>
            <w:tcW w:w="3402" w:type="dxa"/>
          </w:tcPr>
          <w:p w14:paraId="1C3185B0" w14:textId="416DCD37" w:rsidR="00AC01D9" w:rsidRPr="005C72DD" w:rsidRDefault="00AC01D9" w:rsidP="004F5BEC">
            <w:pPr>
              <w:spacing w:line="360" w:lineRule="auto"/>
              <w:jc w:val="center"/>
              <w:cnfStyle w:val="000000100000" w:firstRow="0" w:lastRow="0" w:firstColumn="0" w:lastColumn="0" w:oddVBand="0" w:evenVBand="0" w:oddHBand="1" w:evenHBand="0" w:firstRowFirstColumn="0" w:firstRowLastColumn="0" w:lastRowFirstColumn="0" w:lastRowLastColumn="0"/>
              <w:rPr>
                <w:b/>
                <w:bCs/>
              </w:rPr>
            </w:pPr>
            <w:r w:rsidRPr="005C72DD">
              <w:rPr>
                <w:b/>
                <w:bCs/>
              </w:rPr>
              <w:t>Restoration Techniques</w:t>
            </w:r>
          </w:p>
        </w:tc>
        <w:tc>
          <w:tcPr>
            <w:tcW w:w="1843" w:type="dxa"/>
          </w:tcPr>
          <w:p w14:paraId="32E284EF" w14:textId="2BF262B4" w:rsidR="00AC01D9" w:rsidRPr="005C72DD" w:rsidRDefault="00AC01D9" w:rsidP="004F5BEC">
            <w:pPr>
              <w:spacing w:line="360" w:lineRule="auto"/>
              <w:jc w:val="center"/>
              <w:cnfStyle w:val="000000100000" w:firstRow="0" w:lastRow="0" w:firstColumn="0" w:lastColumn="0" w:oddVBand="0" w:evenVBand="0" w:oddHBand="1" w:evenHBand="0" w:firstRowFirstColumn="0" w:firstRowLastColumn="0" w:lastRowFirstColumn="0" w:lastRowLastColumn="0"/>
              <w:rPr>
                <w:b/>
                <w:bCs/>
              </w:rPr>
            </w:pPr>
            <w:r w:rsidRPr="005C72DD">
              <w:rPr>
                <w:b/>
                <w:bCs/>
              </w:rPr>
              <w:t>Area Restored</w:t>
            </w:r>
          </w:p>
        </w:tc>
      </w:tr>
      <w:tr w:rsidR="00717935" w14:paraId="5A40A339"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683AF1D1" w14:textId="01AC0ABC" w:rsidR="00717935" w:rsidRPr="00217CAB" w:rsidRDefault="00717935" w:rsidP="00283914">
            <w:pPr>
              <w:jc w:val="center"/>
              <w:rPr>
                <w:sz w:val="24"/>
                <w:szCs w:val="24"/>
              </w:rPr>
            </w:pPr>
            <w:r w:rsidRPr="00217CAB">
              <w:rPr>
                <w:sz w:val="24"/>
                <w:szCs w:val="24"/>
              </w:rPr>
              <w:t>1995</w:t>
            </w:r>
          </w:p>
        </w:tc>
        <w:tc>
          <w:tcPr>
            <w:tcW w:w="2337" w:type="dxa"/>
          </w:tcPr>
          <w:p w14:paraId="385BC8F3" w14:textId="69EA1954" w:rsidR="00717935" w:rsidRPr="005C72DD" w:rsidRDefault="008826E8" w:rsidP="008B528E">
            <w:pPr>
              <w:cnfStyle w:val="000000000000" w:firstRow="0" w:lastRow="0" w:firstColumn="0" w:lastColumn="0" w:oddVBand="0" w:evenVBand="0" w:oddHBand="0" w:evenHBand="0" w:firstRowFirstColumn="0" w:firstRowLastColumn="0" w:lastRowFirstColumn="0" w:lastRowLastColumn="0"/>
            </w:pPr>
            <w:r w:rsidRPr="005C72DD">
              <w:t>Lower Brierly Brook</w:t>
            </w:r>
          </w:p>
        </w:tc>
        <w:tc>
          <w:tcPr>
            <w:tcW w:w="3402" w:type="dxa"/>
          </w:tcPr>
          <w:p w14:paraId="3438ECF1" w14:textId="10A83ACA" w:rsidR="00717935" w:rsidRPr="005C72DD" w:rsidRDefault="008826E8" w:rsidP="008B528E">
            <w:pPr>
              <w:cnfStyle w:val="000000000000" w:firstRow="0" w:lastRow="0" w:firstColumn="0" w:lastColumn="0" w:oddVBand="0" w:evenVBand="0" w:oddHBand="0" w:evenHBand="0" w:firstRowFirstColumn="0" w:firstRowLastColumn="0" w:lastRowFirstColumn="0" w:lastRowLastColumn="0"/>
            </w:pPr>
            <w:r w:rsidRPr="005C72DD">
              <w:t>Digger Logs</w:t>
            </w:r>
            <w:r w:rsidR="00183503" w:rsidRPr="005C72DD">
              <w:t xml:space="preserve"> and deflectors</w:t>
            </w:r>
          </w:p>
        </w:tc>
        <w:tc>
          <w:tcPr>
            <w:tcW w:w="1843" w:type="dxa"/>
          </w:tcPr>
          <w:p w14:paraId="06E6AB27" w14:textId="798DA215" w:rsidR="00717935" w:rsidRPr="005C72DD" w:rsidRDefault="00CA504B" w:rsidP="00283914">
            <w:pPr>
              <w:jc w:val="center"/>
              <w:cnfStyle w:val="000000000000" w:firstRow="0" w:lastRow="0" w:firstColumn="0" w:lastColumn="0" w:oddVBand="0" w:evenVBand="0" w:oddHBand="0" w:evenHBand="0" w:firstRowFirstColumn="0" w:firstRowLastColumn="0" w:lastRowFirstColumn="0" w:lastRowLastColumn="0"/>
            </w:pPr>
            <w:r w:rsidRPr="005C72DD">
              <w:t>1</w:t>
            </w:r>
            <w:r w:rsidR="007C5244" w:rsidRPr="005C72DD">
              <w:t>1</w:t>
            </w:r>
            <w:r w:rsidR="00A17AA0" w:rsidRPr="005C72DD">
              <w:t>,323.07</w:t>
            </w:r>
            <w:r w:rsidRPr="005C72DD">
              <w:t xml:space="preserve"> m</w:t>
            </w:r>
            <w:r w:rsidRPr="005C72DD">
              <w:rPr>
                <w:vertAlign w:val="superscript"/>
              </w:rPr>
              <w:t>2</w:t>
            </w:r>
          </w:p>
        </w:tc>
      </w:tr>
      <w:tr w:rsidR="002B5286" w14:paraId="2A20CE6C"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15DD4F36" w14:textId="0C0DC4C3" w:rsidR="002B5286" w:rsidRPr="00217CAB" w:rsidRDefault="002B5286" w:rsidP="00283914">
            <w:pPr>
              <w:jc w:val="center"/>
              <w:rPr>
                <w:sz w:val="24"/>
                <w:szCs w:val="24"/>
              </w:rPr>
            </w:pPr>
            <w:r w:rsidRPr="00217CAB">
              <w:rPr>
                <w:sz w:val="24"/>
                <w:szCs w:val="24"/>
              </w:rPr>
              <w:t>1996</w:t>
            </w:r>
          </w:p>
        </w:tc>
        <w:tc>
          <w:tcPr>
            <w:tcW w:w="2337" w:type="dxa"/>
          </w:tcPr>
          <w:p w14:paraId="66347CBE" w14:textId="1B4A6502" w:rsidR="002B5286" w:rsidRPr="005C72DD" w:rsidRDefault="002B5286" w:rsidP="008B528E">
            <w:pPr>
              <w:cnfStyle w:val="000000100000" w:firstRow="0" w:lastRow="0" w:firstColumn="0" w:lastColumn="0" w:oddVBand="0" w:evenVBand="0" w:oddHBand="1" w:evenHBand="0" w:firstRowFirstColumn="0" w:firstRowLastColumn="0" w:lastRowFirstColumn="0" w:lastRowLastColumn="0"/>
            </w:pPr>
            <w:r w:rsidRPr="005C72DD">
              <w:t>Lower Brierly Brook</w:t>
            </w:r>
          </w:p>
        </w:tc>
        <w:tc>
          <w:tcPr>
            <w:tcW w:w="3402" w:type="dxa"/>
          </w:tcPr>
          <w:p w14:paraId="06A272B9" w14:textId="178671F3" w:rsidR="00F6188A" w:rsidRPr="005C72DD" w:rsidRDefault="00F6188A" w:rsidP="008B528E">
            <w:pPr>
              <w:cnfStyle w:val="000000100000" w:firstRow="0" w:lastRow="0" w:firstColumn="0" w:lastColumn="0" w:oddVBand="0" w:evenVBand="0" w:oddHBand="1"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2117D3B0" w14:textId="093C574C" w:rsidR="002B5286" w:rsidRPr="005C72DD" w:rsidRDefault="00ED04A1" w:rsidP="00283914">
            <w:pPr>
              <w:jc w:val="center"/>
              <w:cnfStyle w:val="000000100000" w:firstRow="0" w:lastRow="0" w:firstColumn="0" w:lastColumn="0" w:oddVBand="0" w:evenVBand="0" w:oddHBand="1" w:evenHBand="0" w:firstRowFirstColumn="0" w:firstRowLastColumn="0" w:lastRowFirstColumn="0" w:lastRowLastColumn="0"/>
            </w:pPr>
            <w:r w:rsidRPr="005C72DD">
              <w:t>17,380</w:t>
            </w:r>
            <w:r w:rsidR="00557046" w:rsidRPr="005C72DD">
              <w:t>.00 m</w:t>
            </w:r>
            <w:r w:rsidR="00557046" w:rsidRPr="005C72DD">
              <w:rPr>
                <w:vertAlign w:val="superscript"/>
              </w:rPr>
              <w:t>2</w:t>
            </w:r>
          </w:p>
        </w:tc>
      </w:tr>
      <w:tr w:rsidR="00FD1A36" w14:paraId="21353EF5"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3B3BB7B7" w14:textId="5B3B6454" w:rsidR="00FD1A36" w:rsidRPr="00217CAB" w:rsidRDefault="001A3ABF" w:rsidP="00283914">
            <w:pPr>
              <w:jc w:val="center"/>
              <w:rPr>
                <w:sz w:val="24"/>
                <w:szCs w:val="24"/>
              </w:rPr>
            </w:pPr>
            <w:r w:rsidRPr="00217CAB">
              <w:rPr>
                <w:sz w:val="24"/>
                <w:szCs w:val="24"/>
              </w:rPr>
              <w:t>1997</w:t>
            </w:r>
          </w:p>
        </w:tc>
        <w:tc>
          <w:tcPr>
            <w:tcW w:w="2337" w:type="dxa"/>
          </w:tcPr>
          <w:p w14:paraId="7D03A884" w14:textId="45A98D99" w:rsidR="00FD1A36" w:rsidRPr="005C72DD" w:rsidRDefault="00FD1A36" w:rsidP="008B528E">
            <w:pPr>
              <w:cnfStyle w:val="000000000000" w:firstRow="0" w:lastRow="0" w:firstColumn="0" w:lastColumn="0" w:oddVBand="0" w:evenVBand="0" w:oddHBand="0" w:evenHBand="0" w:firstRowFirstColumn="0" w:firstRowLastColumn="0" w:lastRowFirstColumn="0" w:lastRowLastColumn="0"/>
            </w:pPr>
            <w:r w:rsidRPr="005C72DD">
              <w:t>Brierly Brook</w:t>
            </w:r>
          </w:p>
        </w:tc>
        <w:tc>
          <w:tcPr>
            <w:tcW w:w="3402" w:type="dxa"/>
          </w:tcPr>
          <w:p w14:paraId="1064C345" w14:textId="608EF2F9" w:rsidR="00FD1A36" w:rsidRPr="005C72DD" w:rsidRDefault="00FD1A36" w:rsidP="008B528E">
            <w:pPr>
              <w:cnfStyle w:val="000000000000" w:firstRow="0" w:lastRow="0" w:firstColumn="0" w:lastColumn="0" w:oddVBand="0" w:evenVBand="0" w:oddHBand="0"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04A3F687" w14:textId="0B108095" w:rsidR="00FD1A36" w:rsidRPr="005C72DD" w:rsidRDefault="00967B1A" w:rsidP="00283914">
            <w:pPr>
              <w:jc w:val="center"/>
              <w:cnfStyle w:val="000000000000" w:firstRow="0" w:lastRow="0" w:firstColumn="0" w:lastColumn="0" w:oddVBand="0" w:evenVBand="0" w:oddHBand="0" w:evenHBand="0" w:firstRowFirstColumn="0" w:firstRowLastColumn="0" w:lastRowFirstColumn="0" w:lastRowLastColumn="0"/>
            </w:pPr>
            <w:r w:rsidRPr="005C72DD">
              <w:t>21,837.97</w:t>
            </w:r>
            <w:r w:rsidR="0051376C" w:rsidRPr="005C72DD">
              <w:t xml:space="preserve"> m</w:t>
            </w:r>
            <w:r w:rsidR="0051376C" w:rsidRPr="005C72DD">
              <w:rPr>
                <w:vertAlign w:val="superscript"/>
              </w:rPr>
              <w:t>2</w:t>
            </w:r>
          </w:p>
        </w:tc>
      </w:tr>
      <w:tr w:rsidR="00967B1A" w14:paraId="381AA67D"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7E5C2307" w14:textId="7940A143" w:rsidR="00967B1A" w:rsidRPr="00217CAB" w:rsidRDefault="001A3ABF" w:rsidP="00283914">
            <w:pPr>
              <w:jc w:val="center"/>
              <w:rPr>
                <w:sz w:val="24"/>
                <w:szCs w:val="24"/>
              </w:rPr>
            </w:pPr>
            <w:r w:rsidRPr="00217CAB">
              <w:rPr>
                <w:sz w:val="24"/>
                <w:szCs w:val="24"/>
              </w:rPr>
              <w:t>1998</w:t>
            </w:r>
          </w:p>
        </w:tc>
        <w:tc>
          <w:tcPr>
            <w:tcW w:w="2337" w:type="dxa"/>
          </w:tcPr>
          <w:p w14:paraId="2FB8C026" w14:textId="02612B4A" w:rsidR="00967B1A" w:rsidRPr="005C72DD" w:rsidRDefault="00967B1A" w:rsidP="008B528E">
            <w:pPr>
              <w:cnfStyle w:val="000000100000" w:firstRow="0" w:lastRow="0" w:firstColumn="0" w:lastColumn="0" w:oddVBand="0" w:evenVBand="0" w:oddHBand="1" w:evenHBand="0" w:firstRowFirstColumn="0" w:firstRowLastColumn="0" w:lastRowFirstColumn="0" w:lastRowLastColumn="0"/>
            </w:pPr>
            <w:r w:rsidRPr="005C72DD">
              <w:t>Brierly Brook</w:t>
            </w:r>
          </w:p>
        </w:tc>
        <w:tc>
          <w:tcPr>
            <w:tcW w:w="3402" w:type="dxa"/>
          </w:tcPr>
          <w:p w14:paraId="5DB04E57" w14:textId="5A9914AE" w:rsidR="00967B1A" w:rsidRPr="005C72DD" w:rsidRDefault="00967B1A" w:rsidP="008B528E">
            <w:pPr>
              <w:cnfStyle w:val="000000100000" w:firstRow="0" w:lastRow="0" w:firstColumn="0" w:lastColumn="0" w:oddVBand="0" w:evenVBand="0" w:oddHBand="1"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4FBA45F5" w14:textId="712FBB5F" w:rsidR="00967B1A" w:rsidRPr="005C72DD" w:rsidRDefault="007436E4" w:rsidP="00283914">
            <w:pPr>
              <w:jc w:val="center"/>
              <w:cnfStyle w:val="000000100000" w:firstRow="0" w:lastRow="0" w:firstColumn="0" w:lastColumn="0" w:oddVBand="0" w:evenVBand="0" w:oddHBand="1" w:evenHBand="0" w:firstRowFirstColumn="0" w:firstRowLastColumn="0" w:lastRowFirstColumn="0" w:lastRowLastColumn="0"/>
            </w:pPr>
            <w:r w:rsidRPr="005C72DD">
              <w:t>22,0</w:t>
            </w:r>
            <w:r w:rsidR="000004A7" w:rsidRPr="005C72DD">
              <w:t>32.45</w:t>
            </w:r>
            <w:r w:rsidR="0051376C" w:rsidRPr="005C72DD">
              <w:t xml:space="preserve"> m</w:t>
            </w:r>
            <w:r w:rsidR="0051376C" w:rsidRPr="005C72DD">
              <w:rPr>
                <w:vertAlign w:val="superscript"/>
              </w:rPr>
              <w:t>2</w:t>
            </w:r>
          </w:p>
        </w:tc>
      </w:tr>
      <w:tr w:rsidR="00E30169" w14:paraId="7079A248"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13963CBE" w14:textId="0C0F7B20" w:rsidR="00E30169" w:rsidRPr="00217CAB" w:rsidRDefault="00E30169" w:rsidP="00283914">
            <w:pPr>
              <w:jc w:val="center"/>
              <w:rPr>
                <w:sz w:val="24"/>
                <w:szCs w:val="24"/>
              </w:rPr>
            </w:pPr>
            <w:r w:rsidRPr="00217CAB">
              <w:rPr>
                <w:sz w:val="24"/>
                <w:szCs w:val="24"/>
              </w:rPr>
              <w:t>1999</w:t>
            </w:r>
          </w:p>
        </w:tc>
        <w:tc>
          <w:tcPr>
            <w:tcW w:w="2337" w:type="dxa"/>
          </w:tcPr>
          <w:p w14:paraId="05A502EB" w14:textId="35F15976"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James River</w:t>
            </w:r>
          </w:p>
        </w:tc>
        <w:tc>
          <w:tcPr>
            <w:tcW w:w="3402" w:type="dxa"/>
          </w:tcPr>
          <w:p w14:paraId="266DA633" w14:textId="5F7D035D" w:rsidR="00E30169" w:rsidRPr="005C72DD" w:rsidRDefault="00E30169" w:rsidP="00183503">
            <w:pPr>
              <w:cnfStyle w:val="000000000000" w:firstRow="0" w:lastRow="0" w:firstColumn="0" w:lastColumn="0" w:oddVBand="0" w:evenVBand="0" w:oddHBand="0"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578DA82D" w14:textId="20DEA023" w:rsidR="00E30169" w:rsidRPr="005C72DD" w:rsidRDefault="00E30169" w:rsidP="00283914">
            <w:pPr>
              <w:jc w:val="center"/>
              <w:cnfStyle w:val="000000000000" w:firstRow="0" w:lastRow="0" w:firstColumn="0" w:lastColumn="0" w:oddVBand="0" w:evenVBand="0" w:oddHBand="0" w:evenHBand="0" w:firstRowFirstColumn="0" w:firstRowLastColumn="0" w:lastRowFirstColumn="0" w:lastRowLastColumn="0"/>
            </w:pPr>
            <w:r w:rsidRPr="005C72DD">
              <w:t>8,000 m</w:t>
            </w:r>
            <w:r w:rsidRPr="005C72DD">
              <w:rPr>
                <w:vertAlign w:val="superscript"/>
              </w:rPr>
              <w:t>2</w:t>
            </w:r>
          </w:p>
        </w:tc>
      </w:tr>
      <w:tr w:rsidR="00E30169" w14:paraId="221A3089"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5E2D2AA6" w14:textId="255F7440" w:rsidR="00E30169" w:rsidRPr="00217CAB" w:rsidRDefault="00E30169" w:rsidP="004F5BEC">
            <w:pPr>
              <w:jc w:val="center"/>
              <w:rPr>
                <w:sz w:val="24"/>
                <w:szCs w:val="24"/>
              </w:rPr>
            </w:pPr>
            <w:r w:rsidRPr="00217CAB">
              <w:rPr>
                <w:sz w:val="24"/>
                <w:szCs w:val="24"/>
              </w:rPr>
              <w:t>2005</w:t>
            </w:r>
          </w:p>
        </w:tc>
        <w:tc>
          <w:tcPr>
            <w:tcW w:w="2337" w:type="dxa"/>
          </w:tcPr>
          <w:p w14:paraId="59AACBDF" w14:textId="2176FD58"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North Right’s River</w:t>
            </w:r>
          </w:p>
        </w:tc>
        <w:tc>
          <w:tcPr>
            <w:tcW w:w="3402" w:type="dxa"/>
          </w:tcPr>
          <w:p w14:paraId="05C9F9AD" w14:textId="2E7B36EE"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Digger Logs</w:t>
            </w:r>
          </w:p>
        </w:tc>
        <w:tc>
          <w:tcPr>
            <w:tcW w:w="1843" w:type="dxa"/>
          </w:tcPr>
          <w:p w14:paraId="307C0D62" w14:textId="6E4ABCE2"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10,258.94 m</w:t>
            </w:r>
            <w:r w:rsidRPr="005C72DD">
              <w:rPr>
                <w:vertAlign w:val="superscript"/>
              </w:rPr>
              <w:t>2</w:t>
            </w:r>
          </w:p>
        </w:tc>
      </w:tr>
      <w:tr w:rsidR="00E30169" w14:paraId="4B6B6F14"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6C10BB2E" w14:textId="799283D2" w:rsidR="00E30169" w:rsidRPr="00217CAB" w:rsidRDefault="00E30169" w:rsidP="004F5BEC">
            <w:pPr>
              <w:jc w:val="center"/>
              <w:rPr>
                <w:sz w:val="24"/>
                <w:szCs w:val="24"/>
              </w:rPr>
            </w:pPr>
            <w:r w:rsidRPr="00217CAB">
              <w:rPr>
                <w:sz w:val="24"/>
                <w:szCs w:val="24"/>
              </w:rPr>
              <w:t>2006</w:t>
            </w:r>
          </w:p>
        </w:tc>
        <w:tc>
          <w:tcPr>
            <w:tcW w:w="2337" w:type="dxa"/>
          </w:tcPr>
          <w:p w14:paraId="58E9B651" w14:textId="6F95096B"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Pleasant Valley Brook</w:t>
            </w:r>
          </w:p>
        </w:tc>
        <w:tc>
          <w:tcPr>
            <w:tcW w:w="3402" w:type="dxa"/>
          </w:tcPr>
          <w:p w14:paraId="19041CC4" w14:textId="1B7EC48D"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Digger Logs</w:t>
            </w:r>
          </w:p>
        </w:tc>
        <w:tc>
          <w:tcPr>
            <w:tcW w:w="1843" w:type="dxa"/>
          </w:tcPr>
          <w:p w14:paraId="4DD04ECA" w14:textId="65C3A596"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5,673.38 m</w:t>
            </w:r>
            <w:r w:rsidRPr="005C72DD">
              <w:rPr>
                <w:vertAlign w:val="superscript"/>
              </w:rPr>
              <w:t>2</w:t>
            </w:r>
          </w:p>
        </w:tc>
      </w:tr>
      <w:tr w:rsidR="00E30169" w14:paraId="4366CEF3"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28A75D0C" w14:textId="284A7A40" w:rsidR="00E30169" w:rsidRPr="00217CAB" w:rsidRDefault="00E30169" w:rsidP="004F5BEC">
            <w:pPr>
              <w:jc w:val="center"/>
              <w:rPr>
                <w:sz w:val="24"/>
                <w:szCs w:val="24"/>
              </w:rPr>
            </w:pPr>
            <w:r w:rsidRPr="00217CAB">
              <w:rPr>
                <w:sz w:val="24"/>
                <w:szCs w:val="24"/>
              </w:rPr>
              <w:t>2007</w:t>
            </w:r>
          </w:p>
        </w:tc>
        <w:tc>
          <w:tcPr>
            <w:tcW w:w="2337" w:type="dxa"/>
          </w:tcPr>
          <w:p w14:paraId="37A96323" w14:textId="6924D692"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Cloverville Brook</w:t>
            </w:r>
          </w:p>
        </w:tc>
        <w:tc>
          <w:tcPr>
            <w:tcW w:w="3402" w:type="dxa"/>
          </w:tcPr>
          <w:p w14:paraId="784CFE04" w14:textId="501DCA3F" w:rsidR="00E30169" w:rsidRPr="005C72DD" w:rsidRDefault="00E30169" w:rsidP="00183503">
            <w:pPr>
              <w:cnfStyle w:val="000000100000" w:firstRow="0" w:lastRow="0" w:firstColumn="0" w:lastColumn="0" w:oddVBand="0" w:evenVBand="0" w:oddHBand="1"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3CB9EA85" w14:textId="0357E499"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13,322.38 m</w:t>
            </w:r>
            <w:r w:rsidRPr="005C72DD">
              <w:rPr>
                <w:vertAlign w:val="superscript"/>
              </w:rPr>
              <w:t>2</w:t>
            </w:r>
          </w:p>
        </w:tc>
      </w:tr>
      <w:tr w:rsidR="00E30169" w14:paraId="7744C835"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708A331E" w14:textId="6187233F" w:rsidR="00E30169" w:rsidRPr="00217CAB" w:rsidRDefault="00E30169" w:rsidP="004F5BEC">
            <w:pPr>
              <w:jc w:val="center"/>
              <w:rPr>
                <w:sz w:val="24"/>
                <w:szCs w:val="24"/>
              </w:rPr>
            </w:pPr>
            <w:r w:rsidRPr="00217CAB">
              <w:rPr>
                <w:sz w:val="24"/>
                <w:szCs w:val="24"/>
              </w:rPr>
              <w:t>2008</w:t>
            </w:r>
          </w:p>
        </w:tc>
        <w:tc>
          <w:tcPr>
            <w:tcW w:w="2337" w:type="dxa"/>
          </w:tcPr>
          <w:p w14:paraId="00D7EF67" w14:textId="39D54436"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Donny Brook</w:t>
            </w:r>
          </w:p>
        </w:tc>
        <w:tc>
          <w:tcPr>
            <w:tcW w:w="3402" w:type="dxa"/>
          </w:tcPr>
          <w:p w14:paraId="7707EC4D" w14:textId="25966622"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Digger Logs</w:t>
            </w:r>
          </w:p>
        </w:tc>
        <w:tc>
          <w:tcPr>
            <w:tcW w:w="1843" w:type="dxa"/>
          </w:tcPr>
          <w:p w14:paraId="0601346C" w14:textId="3FC116CB"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10,914.14 m</w:t>
            </w:r>
            <w:r w:rsidRPr="005C72DD">
              <w:rPr>
                <w:vertAlign w:val="superscript"/>
              </w:rPr>
              <w:t>2</w:t>
            </w:r>
          </w:p>
        </w:tc>
      </w:tr>
      <w:tr w:rsidR="00E30169" w14:paraId="54AC5440"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79B9CECC" w14:textId="6C3F3FAB" w:rsidR="00E30169" w:rsidRPr="00217CAB" w:rsidRDefault="00E30169" w:rsidP="004F5BEC">
            <w:pPr>
              <w:jc w:val="center"/>
              <w:rPr>
                <w:sz w:val="24"/>
                <w:szCs w:val="24"/>
              </w:rPr>
            </w:pPr>
            <w:r w:rsidRPr="00217CAB">
              <w:rPr>
                <w:sz w:val="24"/>
                <w:szCs w:val="24"/>
              </w:rPr>
              <w:t>2009</w:t>
            </w:r>
          </w:p>
        </w:tc>
        <w:tc>
          <w:tcPr>
            <w:tcW w:w="2337" w:type="dxa"/>
          </w:tcPr>
          <w:p w14:paraId="683F5295" w14:textId="649112F3"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Cameron’s Brook</w:t>
            </w:r>
          </w:p>
        </w:tc>
        <w:tc>
          <w:tcPr>
            <w:tcW w:w="3402" w:type="dxa"/>
          </w:tcPr>
          <w:p w14:paraId="604FFC50" w14:textId="4B907770"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Digger Logs</w:t>
            </w:r>
          </w:p>
        </w:tc>
        <w:tc>
          <w:tcPr>
            <w:tcW w:w="1843" w:type="dxa"/>
          </w:tcPr>
          <w:p w14:paraId="778F6F43" w14:textId="22A359E9"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5,766.00 m</w:t>
            </w:r>
            <w:r w:rsidRPr="005C72DD">
              <w:rPr>
                <w:vertAlign w:val="superscript"/>
              </w:rPr>
              <w:t>2</w:t>
            </w:r>
          </w:p>
        </w:tc>
      </w:tr>
      <w:tr w:rsidR="00E30169" w14:paraId="2E1AE4B4"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06BFE572" w14:textId="43E97138" w:rsidR="00E30169" w:rsidRPr="00217CAB" w:rsidRDefault="00E30169" w:rsidP="004F5BEC">
            <w:pPr>
              <w:jc w:val="center"/>
              <w:rPr>
                <w:sz w:val="24"/>
                <w:szCs w:val="24"/>
              </w:rPr>
            </w:pPr>
            <w:r w:rsidRPr="00217CAB">
              <w:rPr>
                <w:sz w:val="24"/>
                <w:szCs w:val="24"/>
              </w:rPr>
              <w:t>2010</w:t>
            </w:r>
          </w:p>
        </w:tc>
        <w:tc>
          <w:tcPr>
            <w:tcW w:w="2337" w:type="dxa"/>
          </w:tcPr>
          <w:p w14:paraId="0AD1EAFC" w14:textId="1168AAC0"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Brierly Brook</w:t>
            </w:r>
          </w:p>
        </w:tc>
        <w:tc>
          <w:tcPr>
            <w:tcW w:w="3402" w:type="dxa"/>
          </w:tcPr>
          <w:p w14:paraId="32306B3D" w14:textId="3B148298" w:rsidR="00E30169" w:rsidRPr="005C72DD" w:rsidRDefault="00E30169" w:rsidP="00183503">
            <w:pPr>
              <w:cnfStyle w:val="000000000000" w:firstRow="0" w:lastRow="0" w:firstColumn="0" w:lastColumn="0" w:oddVBand="0" w:evenVBand="0" w:oddHBand="0" w:evenHBand="0" w:firstRowFirstColumn="0" w:firstRowLastColumn="0" w:lastRowFirstColumn="0" w:lastRowLastColumn="0"/>
            </w:pPr>
            <w:r w:rsidRPr="005C72DD">
              <w:t>Digger Logs</w:t>
            </w:r>
            <w:r w:rsidR="00183503" w:rsidRPr="005C72DD">
              <w:t xml:space="preserve"> and d</w:t>
            </w:r>
            <w:r w:rsidRPr="005C72DD">
              <w:t>eflectors</w:t>
            </w:r>
          </w:p>
        </w:tc>
        <w:tc>
          <w:tcPr>
            <w:tcW w:w="1843" w:type="dxa"/>
          </w:tcPr>
          <w:p w14:paraId="068EC4A7" w14:textId="16440071"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23,004.41 m</w:t>
            </w:r>
            <w:r w:rsidRPr="005C72DD">
              <w:rPr>
                <w:vertAlign w:val="superscript"/>
              </w:rPr>
              <w:t>2</w:t>
            </w:r>
          </w:p>
        </w:tc>
      </w:tr>
      <w:tr w:rsidR="00E30169" w14:paraId="3719F241"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33EC2F7E" w14:textId="0A9FA35B" w:rsidR="00E30169" w:rsidRPr="00217CAB" w:rsidRDefault="00E30169" w:rsidP="004F5BEC">
            <w:pPr>
              <w:jc w:val="center"/>
              <w:rPr>
                <w:sz w:val="24"/>
                <w:szCs w:val="24"/>
              </w:rPr>
            </w:pPr>
            <w:r w:rsidRPr="00217CAB">
              <w:rPr>
                <w:sz w:val="24"/>
                <w:szCs w:val="24"/>
              </w:rPr>
              <w:t>2010</w:t>
            </w:r>
          </w:p>
        </w:tc>
        <w:tc>
          <w:tcPr>
            <w:tcW w:w="2337" w:type="dxa"/>
          </w:tcPr>
          <w:p w14:paraId="06E6B31E" w14:textId="2D440583"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Beaver River</w:t>
            </w:r>
          </w:p>
        </w:tc>
        <w:tc>
          <w:tcPr>
            <w:tcW w:w="3402" w:type="dxa"/>
          </w:tcPr>
          <w:p w14:paraId="5B723E2B" w14:textId="40EF5B8E"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Digger Logs</w:t>
            </w:r>
          </w:p>
        </w:tc>
        <w:tc>
          <w:tcPr>
            <w:tcW w:w="1843" w:type="dxa"/>
          </w:tcPr>
          <w:p w14:paraId="48C7E145" w14:textId="1B61BB7C"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16,320.00 m</w:t>
            </w:r>
            <w:r w:rsidRPr="005C72DD">
              <w:rPr>
                <w:vertAlign w:val="superscript"/>
              </w:rPr>
              <w:t>2</w:t>
            </w:r>
          </w:p>
        </w:tc>
      </w:tr>
      <w:tr w:rsidR="00E30169" w14:paraId="76F6F2C2"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61C4B9A1" w14:textId="465A9CF4" w:rsidR="00E30169" w:rsidRPr="00217CAB" w:rsidRDefault="00E30169" w:rsidP="004F5BEC">
            <w:pPr>
              <w:jc w:val="center"/>
              <w:rPr>
                <w:sz w:val="24"/>
                <w:szCs w:val="24"/>
              </w:rPr>
            </w:pPr>
            <w:r w:rsidRPr="00217CAB">
              <w:rPr>
                <w:sz w:val="24"/>
                <w:szCs w:val="24"/>
              </w:rPr>
              <w:t>2010</w:t>
            </w:r>
          </w:p>
        </w:tc>
        <w:tc>
          <w:tcPr>
            <w:tcW w:w="2337" w:type="dxa"/>
          </w:tcPr>
          <w:p w14:paraId="6DA68025" w14:textId="5A0DA81C"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Hartshorn Brook</w:t>
            </w:r>
          </w:p>
        </w:tc>
        <w:tc>
          <w:tcPr>
            <w:tcW w:w="3402" w:type="dxa"/>
          </w:tcPr>
          <w:p w14:paraId="531248BA" w14:textId="786355FD" w:rsidR="00E30169" w:rsidRPr="005C72DD" w:rsidRDefault="00E30169" w:rsidP="00183503">
            <w:pPr>
              <w:cnfStyle w:val="000000000000" w:firstRow="0" w:lastRow="0" w:firstColumn="0" w:lastColumn="0" w:oddVBand="0" w:evenVBand="0" w:oddHBand="0" w:evenHBand="0" w:firstRowFirstColumn="0" w:firstRowLastColumn="0" w:lastRowFirstColumn="0" w:lastRowLastColumn="0"/>
            </w:pPr>
            <w:r w:rsidRPr="005C72DD">
              <w:t>Digger Logs</w:t>
            </w:r>
            <w:r w:rsidR="00183503" w:rsidRPr="005C72DD">
              <w:t xml:space="preserve"> and </w:t>
            </w:r>
            <w:r w:rsidR="00A55F70" w:rsidRPr="005C72DD">
              <w:t>d</w:t>
            </w:r>
            <w:r w:rsidRPr="005C72DD">
              <w:t>eflectors</w:t>
            </w:r>
          </w:p>
        </w:tc>
        <w:tc>
          <w:tcPr>
            <w:tcW w:w="1843" w:type="dxa"/>
          </w:tcPr>
          <w:p w14:paraId="7F7CEF58" w14:textId="3D9544F9"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6,834.38 m</w:t>
            </w:r>
            <w:r w:rsidRPr="005C72DD">
              <w:rPr>
                <w:vertAlign w:val="superscript"/>
              </w:rPr>
              <w:t>2</w:t>
            </w:r>
          </w:p>
        </w:tc>
      </w:tr>
      <w:tr w:rsidR="00E30169" w14:paraId="0075A5A6"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7ACBFCFA" w14:textId="398EE8CA" w:rsidR="00E30169" w:rsidRPr="00217CAB" w:rsidRDefault="00E30169" w:rsidP="004F5BEC">
            <w:pPr>
              <w:jc w:val="center"/>
              <w:rPr>
                <w:sz w:val="24"/>
                <w:szCs w:val="24"/>
              </w:rPr>
            </w:pPr>
            <w:r w:rsidRPr="00217CAB">
              <w:rPr>
                <w:sz w:val="24"/>
                <w:szCs w:val="24"/>
              </w:rPr>
              <w:t>2011</w:t>
            </w:r>
          </w:p>
        </w:tc>
        <w:tc>
          <w:tcPr>
            <w:tcW w:w="2337" w:type="dxa"/>
          </w:tcPr>
          <w:p w14:paraId="1DAAAF6C" w14:textId="28B0C015"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MacIsaac Brook</w:t>
            </w:r>
          </w:p>
        </w:tc>
        <w:tc>
          <w:tcPr>
            <w:tcW w:w="3402" w:type="dxa"/>
          </w:tcPr>
          <w:p w14:paraId="7EB4F070" w14:textId="7D77F0FB"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Digger Logs</w:t>
            </w:r>
          </w:p>
        </w:tc>
        <w:tc>
          <w:tcPr>
            <w:tcW w:w="1843" w:type="dxa"/>
          </w:tcPr>
          <w:p w14:paraId="7E78EEFF" w14:textId="201C75A5"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4,425.45 m</w:t>
            </w:r>
            <w:r w:rsidRPr="005C72DD">
              <w:rPr>
                <w:vertAlign w:val="superscript"/>
              </w:rPr>
              <w:t>2</w:t>
            </w:r>
          </w:p>
        </w:tc>
      </w:tr>
      <w:tr w:rsidR="00E30169" w14:paraId="10044439"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3C609245" w14:textId="0E8D17A5" w:rsidR="00E30169" w:rsidRPr="00217CAB" w:rsidRDefault="00E30169" w:rsidP="004F5BEC">
            <w:pPr>
              <w:jc w:val="center"/>
              <w:rPr>
                <w:sz w:val="24"/>
                <w:szCs w:val="24"/>
              </w:rPr>
            </w:pPr>
            <w:r w:rsidRPr="00217CAB">
              <w:rPr>
                <w:sz w:val="24"/>
                <w:szCs w:val="24"/>
              </w:rPr>
              <w:t>2011</w:t>
            </w:r>
          </w:p>
        </w:tc>
        <w:tc>
          <w:tcPr>
            <w:tcW w:w="2337" w:type="dxa"/>
          </w:tcPr>
          <w:p w14:paraId="1C2C782D" w14:textId="441314A6"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Keppoch Brook</w:t>
            </w:r>
          </w:p>
        </w:tc>
        <w:tc>
          <w:tcPr>
            <w:tcW w:w="3402" w:type="dxa"/>
          </w:tcPr>
          <w:p w14:paraId="5FD8270D" w14:textId="0649E14E"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Digger Logs</w:t>
            </w:r>
          </w:p>
        </w:tc>
        <w:tc>
          <w:tcPr>
            <w:tcW w:w="1843" w:type="dxa"/>
          </w:tcPr>
          <w:p w14:paraId="025EF5B1" w14:textId="6EA17D29"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6,633.38 m</w:t>
            </w:r>
            <w:r w:rsidRPr="005C72DD">
              <w:rPr>
                <w:vertAlign w:val="superscript"/>
              </w:rPr>
              <w:t>2</w:t>
            </w:r>
          </w:p>
        </w:tc>
      </w:tr>
      <w:tr w:rsidR="00E30169" w14:paraId="38F55DFE"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7E6F7CED" w14:textId="1DD71207" w:rsidR="00E30169" w:rsidRPr="00217CAB" w:rsidRDefault="00E30169" w:rsidP="004F5BEC">
            <w:pPr>
              <w:jc w:val="center"/>
              <w:rPr>
                <w:sz w:val="24"/>
                <w:szCs w:val="24"/>
              </w:rPr>
            </w:pPr>
            <w:r w:rsidRPr="00217CAB">
              <w:rPr>
                <w:sz w:val="24"/>
                <w:szCs w:val="24"/>
              </w:rPr>
              <w:t>2012-2015</w:t>
            </w:r>
          </w:p>
        </w:tc>
        <w:tc>
          <w:tcPr>
            <w:tcW w:w="2337" w:type="dxa"/>
          </w:tcPr>
          <w:p w14:paraId="16189E04" w14:textId="1DFB5042"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South Right’s River</w:t>
            </w:r>
          </w:p>
        </w:tc>
        <w:tc>
          <w:tcPr>
            <w:tcW w:w="3402" w:type="dxa"/>
          </w:tcPr>
          <w:p w14:paraId="12DC6AC5" w14:textId="77777777"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Digger Logs</w:t>
            </w:r>
          </w:p>
          <w:p w14:paraId="4972B421" w14:textId="2CF8C802"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Fish Passage Improvement</w:t>
            </w:r>
          </w:p>
        </w:tc>
        <w:tc>
          <w:tcPr>
            <w:tcW w:w="1843" w:type="dxa"/>
          </w:tcPr>
          <w:p w14:paraId="50752410" w14:textId="11011699"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13,569.75 m</w:t>
            </w:r>
            <w:r w:rsidRPr="005C72DD">
              <w:rPr>
                <w:vertAlign w:val="superscript"/>
              </w:rPr>
              <w:t>2</w:t>
            </w:r>
          </w:p>
        </w:tc>
      </w:tr>
      <w:tr w:rsidR="00E30169" w14:paraId="5956E53E"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285EF163" w14:textId="5437FA83" w:rsidR="00E30169" w:rsidRPr="00217CAB" w:rsidRDefault="00E30169" w:rsidP="004F5BEC">
            <w:pPr>
              <w:jc w:val="center"/>
              <w:rPr>
                <w:sz w:val="24"/>
                <w:szCs w:val="24"/>
              </w:rPr>
            </w:pPr>
            <w:r w:rsidRPr="00217CAB">
              <w:rPr>
                <w:sz w:val="24"/>
                <w:szCs w:val="24"/>
              </w:rPr>
              <w:t>2017</w:t>
            </w:r>
          </w:p>
        </w:tc>
        <w:tc>
          <w:tcPr>
            <w:tcW w:w="2337" w:type="dxa"/>
          </w:tcPr>
          <w:p w14:paraId="5D5F1CE2" w14:textId="45D3170A"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West River</w:t>
            </w:r>
          </w:p>
        </w:tc>
        <w:tc>
          <w:tcPr>
            <w:tcW w:w="3402" w:type="dxa"/>
          </w:tcPr>
          <w:p w14:paraId="24E3F39A" w14:textId="250835C6"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 xml:space="preserve">Bank </w:t>
            </w:r>
            <w:r w:rsidR="001506B2" w:rsidRPr="005C72DD">
              <w:t>s</w:t>
            </w:r>
            <w:r w:rsidRPr="005C72DD">
              <w:t xml:space="preserve">tabilization </w:t>
            </w:r>
            <w:r w:rsidR="001506B2" w:rsidRPr="005C72DD">
              <w:t>-</w:t>
            </w:r>
            <w:r w:rsidRPr="005C72DD">
              <w:t xml:space="preserve"> armour rock</w:t>
            </w:r>
          </w:p>
        </w:tc>
        <w:tc>
          <w:tcPr>
            <w:tcW w:w="1843" w:type="dxa"/>
          </w:tcPr>
          <w:p w14:paraId="58052B31" w14:textId="0FDF95D9"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2,500m</w:t>
            </w:r>
            <w:r w:rsidRPr="005C72DD">
              <w:rPr>
                <w:vertAlign w:val="superscript"/>
              </w:rPr>
              <w:t>2</w:t>
            </w:r>
          </w:p>
        </w:tc>
      </w:tr>
      <w:tr w:rsidR="00E30169" w14:paraId="041D23C2" w14:textId="77777777" w:rsidTr="00183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dxa"/>
          </w:tcPr>
          <w:p w14:paraId="7F7DF531" w14:textId="64405369" w:rsidR="00E30169" w:rsidRPr="00217CAB" w:rsidRDefault="00E30169" w:rsidP="004F5BEC">
            <w:pPr>
              <w:jc w:val="center"/>
              <w:rPr>
                <w:sz w:val="24"/>
                <w:szCs w:val="24"/>
              </w:rPr>
            </w:pPr>
            <w:r w:rsidRPr="00217CAB">
              <w:rPr>
                <w:sz w:val="24"/>
                <w:szCs w:val="24"/>
              </w:rPr>
              <w:t>2018</w:t>
            </w:r>
          </w:p>
        </w:tc>
        <w:tc>
          <w:tcPr>
            <w:tcW w:w="2337" w:type="dxa"/>
          </w:tcPr>
          <w:p w14:paraId="1E344CF1" w14:textId="5799D1C1"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West River</w:t>
            </w:r>
          </w:p>
        </w:tc>
        <w:tc>
          <w:tcPr>
            <w:tcW w:w="3402" w:type="dxa"/>
          </w:tcPr>
          <w:p w14:paraId="75ECC6EF" w14:textId="7743C7DD"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 xml:space="preserve">Bank stabilization </w:t>
            </w:r>
            <w:r w:rsidR="001506B2" w:rsidRPr="005C72DD">
              <w:t>-</w:t>
            </w:r>
            <w:r w:rsidRPr="005C72DD">
              <w:t xml:space="preserve"> armour </w:t>
            </w:r>
            <w:r w:rsidR="00183503" w:rsidRPr="005C72DD">
              <w:t>rock</w:t>
            </w:r>
          </w:p>
          <w:p w14:paraId="57788201" w14:textId="1798BCDB" w:rsidR="00E30169" w:rsidRPr="005C72DD" w:rsidRDefault="00E30169" w:rsidP="008B528E">
            <w:pPr>
              <w:cnfStyle w:val="000000100000" w:firstRow="0" w:lastRow="0" w:firstColumn="0" w:lastColumn="0" w:oddVBand="0" w:evenVBand="0" w:oddHBand="1" w:evenHBand="0" w:firstRowFirstColumn="0" w:firstRowLastColumn="0" w:lastRowFirstColumn="0" w:lastRowLastColumn="0"/>
            </w:pPr>
            <w:r w:rsidRPr="005C72DD">
              <w:t>Riparian zone tree planting</w:t>
            </w:r>
          </w:p>
        </w:tc>
        <w:tc>
          <w:tcPr>
            <w:tcW w:w="1843" w:type="dxa"/>
          </w:tcPr>
          <w:p w14:paraId="45205301" w14:textId="4D0F7548" w:rsidR="00E30169" w:rsidRPr="005C72DD" w:rsidRDefault="00E30169" w:rsidP="004F5BEC">
            <w:pPr>
              <w:jc w:val="center"/>
              <w:cnfStyle w:val="000000100000" w:firstRow="0" w:lastRow="0" w:firstColumn="0" w:lastColumn="0" w:oddVBand="0" w:evenVBand="0" w:oddHBand="1" w:evenHBand="0" w:firstRowFirstColumn="0" w:firstRowLastColumn="0" w:lastRowFirstColumn="0" w:lastRowLastColumn="0"/>
            </w:pPr>
            <w:r w:rsidRPr="005C72DD">
              <w:t>3,840m</w:t>
            </w:r>
            <w:r w:rsidRPr="005C72DD">
              <w:rPr>
                <w:vertAlign w:val="superscript"/>
              </w:rPr>
              <w:t>2</w:t>
            </w:r>
          </w:p>
        </w:tc>
      </w:tr>
      <w:tr w:rsidR="00E30169" w14:paraId="33A13C71" w14:textId="77777777" w:rsidTr="00183503">
        <w:tc>
          <w:tcPr>
            <w:cnfStyle w:val="001000000000" w:firstRow="0" w:lastRow="0" w:firstColumn="1" w:lastColumn="0" w:oddVBand="0" w:evenVBand="0" w:oddHBand="0" w:evenHBand="0" w:firstRowFirstColumn="0" w:firstRowLastColumn="0" w:lastRowFirstColumn="0" w:lastRowLastColumn="0"/>
            <w:tcW w:w="777" w:type="dxa"/>
          </w:tcPr>
          <w:p w14:paraId="24C856F8" w14:textId="2BA44F1E" w:rsidR="00E30169" w:rsidRPr="00217CAB" w:rsidRDefault="00E30169" w:rsidP="004F5BEC">
            <w:pPr>
              <w:jc w:val="center"/>
              <w:rPr>
                <w:sz w:val="24"/>
                <w:szCs w:val="24"/>
              </w:rPr>
            </w:pPr>
            <w:r w:rsidRPr="00217CAB">
              <w:rPr>
                <w:sz w:val="24"/>
                <w:szCs w:val="24"/>
              </w:rPr>
              <w:t>2021</w:t>
            </w:r>
          </w:p>
        </w:tc>
        <w:tc>
          <w:tcPr>
            <w:tcW w:w="2337" w:type="dxa"/>
          </w:tcPr>
          <w:p w14:paraId="34BD3BB7" w14:textId="07092144"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Upper Brierly Brook</w:t>
            </w:r>
          </w:p>
        </w:tc>
        <w:tc>
          <w:tcPr>
            <w:tcW w:w="3402" w:type="dxa"/>
          </w:tcPr>
          <w:p w14:paraId="0F8064E8" w14:textId="491B0D72" w:rsidR="00E30169" w:rsidRPr="005C72DD" w:rsidRDefault="00E30169" w:rsidP="008B528E">
            <w:pPr>
              <w:cnfStyle w:val="000000000000" w:firstRow="0" w:lastRow="0" w:firstColumn="0" w:lastColumn="0" w:oddVBand="0" w:evenVBand="0" w:oddHBand="0" w:evenHBand="0" w:firstRowFirstColumn="0" w:firstRowLastColumn="0" w:lastRowFirstColumn="0" w:lastRowLastColumn="0"/>
            </w:pPr>
            <w:r w:rsidRPr="005C72DD">
              <w:t>Digger Logs</w:t>
            </w:r>
            <w:r w:rsidR="00A55F70" w:rsidRPr="005C72DD">
              <w:t>, d</w:t>
            </w:r>
            <w:r w:rsidRPr="005C72DD">
              <w:t>eflectors</w:t>
            </w:r>
            <w:r w:rsidR="00A55F70" w:rsidRPr="005C72DD">
              <w:t xml:space="preserve"> and</w:t>
            </w:r>
          </w:p>
          <w:p w14:paraId="5AA8AA3B" w14:textId="346D7C23" w:rsidR="00E30169" w:rsidRPr="005C72DD" w:rsidRDefault="00A55F70" w:rsidP="008B528E">
            <w:pPr>
              <w:cnfStyle w:val="000000000000" w:firstRow="0" w:lastRow="0" w:firstColumn="0" w:lastColumn="0" w:oddVBand="0" w:evenVBand="0" w:oddHBand="0" w:evenHBand="0" w:firstRowFirstColumn="0" w:firstRowLastColumn="0" w:lastRowFirstColumn="0" w:lastRowLastColumn="0"/>
            </w:pPr>
            <w:r w:rsidRPr="005C72DD">
              <w:t>r</w:t>
            </w:r>
            <w:r w:rsidR="00E30169" w:rsidRPr="005C72DD">
              <w:t xml:space="preserve">ock </w:t>
            </w:r>
            <w:r w:rsidRPr="005C72DD">
              <w:t>s</w:t>
            </w:r>
            <w:r w:rsidR="00E30169" w:rsidRPr="005C72DD">
              <w:t>ills</w:t>
            </w:r>
          </w:p>
        </w:tc>
        <w:tc>
          <w:tcPr>
            <w:tcW w:w="1843" w:type="dxa"/>
          </w:tcPr>
          <w:p w14:paraId="13976F9B" w14:textId="4D3745AE" w:rsidR="00E30169" w:rsidRPr="005C72DD" w:rsidRDefault="00E30169" w:rsidP="004F5BEC">
            <w:pPr>
              <w:jc w:val="center"/>
              <w:cnfStyle w:val="000000000000" w:firstRow="0" w:lastRow="0" w:firstColumn="0" w:lastColumn="0" w:oddVBand="0" w:evenVBand="0" w:oddHBand="0" w:evenHBand="0" w:firstRowFirstColumn="0" w:firstRowLastColumn="0" w:lastRowFirstColumn="0" w:lastRowLastColumn="0"/>
            </w:pPr>
            <w:r w:rsidRPr="005C72DD">
              <w:t>36,000 m</w:t>
            </w:r>
            <w:r w:rsidRPr="005C72DD">
              <w:rPr>
                <w:vertAlign w:val="superscript"/>
              </w:rPr>
              <w:t>2</w:t>
            </w:r>
          </w:p>
        </w:tc>
      </w:tr>
    </w:tbl>
    <w:p w14:paraId="586AFBAC" w14:textId="36F3C783" w:rsidR="000F11E7" w:rsidRDefault="000F11E7" w:rsidP="000F11E7">
      <w:pPr>
        <w:pStyle w:val="Heading1"/>
      </w:pPr>
      <w:bookmarkStart w:id="6" w:name="_Toc134193260"/>
      <w:r>
        <w:t>2.0 Planning Units</w:t>
      </w:r>
      <w:bookmarkEnd w:id="6"/>
    </w:p>
    <w:p w14:paraId="2D802D37" w14:textId="04E27C13" w:rsidR="00647FCA" w:rsidRPr="00647FCA" w:rsidRDefault="00647FCA" w:rsidP="00647FCA">
      <w:pPr>
        <w:spacing w:line="360" w:lineRule="auto"/>
        <w:jc w:val="both"/>
      </w:pPr>
      <w:r>
        <w:t>For the purpose of this document</w:t>
      </w:r>
      <w:r w:rsidR="00A55F70">
        <w:t xml:space="preserve">, </w:t>
      </w:r>
      <w:r>
        <w:t>the two major watersheds in this area, the West River and the Rights River, were divided into planning units, or “subwatersheds”.  These planning units were divided based on similar habitat features, land use, calculated bankfull width, and restoration potential.</w:t>
      </w:r>
    </w:p>
    <w:p w14:paraId="2BA07A35" w14:textId="14BC40DF" w:rsidR="001700B5" w:rsidRDefault="0DA510A7" w:rsidP="00A50E5B">
      <w:pPr>
        <w:pStyle w:val="Heading2"/>
      </w:pPr>
      <w:bookmarkStart w:id="7" w:name="_Toc134193261"/>
      <w:r>
        <w:t>2.</w:t>
      </w:r>
      <w:r w:rsidR="000F11E7">
        <w:t>1</w:t>
      </w:r>
      <w:r>
        <w:t xml:space="preserve"> West River Planning Units</w:t>
      </w:r>
      <w:bookmarkEnd w:id="7"/>
    </w:p>
    <w:p w14:paraId="58067EFF" w14:textId="221D3929" w:rsidR="001233CA" w:rsidRPr="001233CA" w:rsidRDefault="214B9DB0" w:rsidP="00A54214">
      <w:pPr>
        <w:spacing w:line="360" w:lineRule="auto"/>
        <w:jc w:val="both"/>
      </w:pPr>
      <w:r>
        <w:t>Restoration work has already commenced within the West River Watershed. Extensive instream restoration has been completed in Brierly Brook, with upwards of 1</w:t>
      </w:r>
      <w:r w:rsidR="00A72EB7">
        <w:t>8</w:t>
      </w:r>
      <w:r>
        <w:t>0 structures having been installed. Restoration work involved along the main channel will be bank stabilization and riparian zone tree planting projects. Such projects have been completed in 201</w:t>
      </w:r>
      <w:r w:rsidR="00FA0E14">
        <w:t>7</w:t>
      </w:r>
      <w:r>
        <w:t xml:space="preserve"> and 201</w:t>
      </w:r>
      <w:r w:rsidR="00FA0E14">
        <w:t>8</w:t>
      </w:r>
      <w:r>
        <w:t xml:space="preserve"> with a high level of success and </w:t>
      </w:r>
      <w:r>
        <w:lastRenderedPageBreak/>
        <w:t xml:space="preserve">have garnered landowner support to continue these projects. Pre and post restoration monitoring will be completed at all sites. </w:t>
      </w:r>
    </w:p>
    <w:p w14:paraId="52F1A421" w14:textId="2DA8BB99" w:rsidR="009D7689" w:rsidRDefault="58173321" w:rsidP="000F11E7">
      <w:pPr>
        <w:pStyle w:val="Heading3"/>
      </w:pPr>
      <w:bookmarkStart w:id="8" w:name="_Toc134193262"/>
      <w:r>
        <w:t>2.</w:t>
      </w:r>
      <w:r w:rsidR="000A5AF9">
        <w:t>1</w:t>
      </w:r>
      <w:r w:rsidR="000F11E7">
        <w:t>.1</w:t>
      </w:r>
      <w:r>
        <w:t xml:space="preserve"> Donny Brook</w:t>
      </w:r>
      <w:bookmarkEnd w:id="8"/>
    </w:p>
    <w:p w14:paraId="3DBEBBEB" w14:textId="79F5269B" w:rsidR="58173321" w:rsidRDefault="214B9DB0" w:rsidP="00A54214">
      <w:pPr>
        <w:spacing w:line="360" w:lineRule="auto"/>
        <w:jc w:val="both"/>
        <w:rPr>
          <w:rFonts w:ascii="Calibri" w:eastAsia="Calibri" w:hAnsi="Calibri" w:cs="Calibri"/>
        </w:rPr>
      </w:pPr>
      <w:r w:rsidRPr="214B9DB0">
        <w:rPr>
          <w:rFonts w:ascii="Calibri" w:eastAsia="Calibri" w:hAnsi="Calibri" w:cs="Calibri"/>
        </w:rPr>
        <w:t xml:space="preserve">Donny Brook runs along the border of Antigonish and Pictou counties. </w:t>
      </w:r>
      <w:r w:rsidR="00B257B9">
        <w:rPr>
          <w:rFonts w:ascii="Calibri" w:eastAsia="Calibri" w:hAnsi="Calibri" w:cs="Calibri"/>
        </w:rPr>
        <w:t>Most</w:t>
      </w:r>
      <w:r w:rsidRPr="214B9DB0">
        <w:rPr>
          <w:rFonts w:ascii="Calibri" w:eastAsia="Calibri" w:hAnsi="Calibri" w:cs="Calibri"/>
        </w:rPr>
        <w:t xml:space="preserve"> of the land immediately </w:t>
      </w:r>
      <w:r w:rsidR="00B257B9">
        <w:rPr>
          <w:rFonts w:ascii="Calibri" w:eastAsia="Calibri" w:hAnsi="Calibri" w:cs="Calibri"/>
        </w:rPr>
        <w:t>adjacent to</w:t>
      </w:r>
      <w:r w:rsidRPr="214B9DB0">
        <w:rPr>
          <w:rFonts w:ascii="Calibri" w:eastAsia="Calibri" w:hAnsi="Calibri" w:cs="Calibri"/>
        </w:rPr>
        <w:t xml:space="preserve"> Donny Brook is Crown land; because of this land usage is minimal and consists of sanctioned forestry activities. The main stem of Donny Brook measures approximately 8,754m</w:t>
      </w:r>
      <w:r w:rsidR="66A752CD" w:rsidRPr="66A752CD">
        <w:rPr>
          <w:rFonts w:ascii="Calibri" w:eastAsia="Calibri" w:hAnsi="Calibri" w:cs="Calibri"/>
        </w:rPr>
        <w:t xml:space="preserve"> in length.</w:t>
      </w:r>
      <w:r w:rsidRPr="214B9DB0">
        <w:rPr>
          <w:rFonts w:ascii="Calibri" w:eastAsia="Calibri" w:hAnsi="Calibri" w:cs="Calibri"/>
        </w:rPr>
        <w:t xml:space="preserve"> </w:t>
      </w:r>
      <w:r w:rsidR="3695C754" w:rsidRPr="3695C754">
        <w:rPr>
          <w:rFonts w:ascii="Calibri" w:eastAsia="Calibri" w:hAnsi="Calibri" w:cs="Calibri"/>
        </w:rPr>
        <w:t xml:space="preserve">The early phase of the stream </w:t>
      </w:r>
      <w:r w:rsidRPr="214B9DB0">
        <w:rPr>
          <w:rFonts w:ascii="Calibri" w:eastAsia="Calibri" w:hAnsi="Calibri" w:cs="Calibri"/>
        </w:rPr>
        <w:t xml:space="preserve">where the headwaters </w:t>
      </w:r>
      <w:r w:rsidR="00D40F9D" w:rsidRPr="214B9DB0">
        <w:rPr>
          <w:rFonts w:ascii="Calibri" w:eastAsia="Calibri" w:hAnsi="Calibri" w:cs="Calibri"/>
        </w:rPr>
        <w:t>converge</w:t>
      </w:r>
      <w:r w:rsidR="3695C754" w:rsidRPr="3695C754">
        <w:rPr>
          <w:rFonts w:ascii="Calibri" w:eastAsia="Calibri" w:hAnsi="Calibri" w:cs="Calibri"/>
        </w:rPr>
        <w:t xml:space="preserve"> </w:t>
      </w:r>
      <w:r w:rsidRPr="214B9DB0">
        <w:rPr>
          <w:rFonts w:ascii="Calibri" w:eastAsia="Calibri" w:hAnsi="Calibri" w:cs="Calibri"/>
        </w:rPr>
        <w:t xml:space="preserve">is closer to wetland </w:t>
      </w:r>
      <w:r w:rsidR="66A752CD" w:rsidRPr="66A752CD">
        <w:rPr>
          <w:rFonts w:ascii="Calibri" w:eastAsia="Calibri" w:hAnsi="Calibri" w:cs="Calibri"/>
        </w:rPr>
        <w:t xml:space="preserve">habitat </w:t>
      </w:r>
      <w:r w:rsidRPr="214B9DB0">
        <w:rPr>
          <w:rFonts w:ascii="Calibri" w:eastAsia="Calibri" w:hAnsi="Calibri" w:cs="Calibri"/>
        </w:rPr>
        <w:t xml:space="preserve">than a defined brook. The channel tightens up moving </w:t>
      </w:r>
      <w:r w:rsidR="3695C754" w:rsidRPr="3695C754">
        <w:rPr>
          <w:rFonts w:ascii="Calibri" w:eastAsia="Calibri" w:hAnsi="Calibri" w:cs="Calibri"/>
        </w:rPr>
        <w:t>downstream</w:t>
      </w:r>
      <w:r w:rsidRPr="214B9DB0">
        <w:rPr>
          <w:rFonts w:ascii="Calibri" w:eastAsia="Calibri" w:hAnsi="Calibri" w:cs="Calibri"/>
        </w:rPr>
        <w:t xml:space="preserve">, becoming more unified with denser tree coverage. </w:t>
      </w:r>
      <w:r w:rsidR="3695C754" w:rsidRPr="3695C754">
        <w:rPr>
          <w:rFonts w:ascii="Calibri" w:eastAsia="Calibri" w:hAnsi="Calibri" w:cs="Calibri"/>
        </w:rPr>
        <w:t xml:space="preserve">Further downstream </w:t>
      </w:r>
      <w:r w:rsidRPr="214B9DB0">
        <w:rPr>
          <w:rFonts w:ascii="Calibri" w:eastAsia="Calibri" w:hAnsi="Calibri" w:cs="Calibri"/>
        </w:rPr>
        <w:t>the terrain changes from flat to a moderate elevation</w:t>
      </w:r>
      <w:r w:rsidR="3695C754" w:rsidRPr="3695C754">
        <w:rPr>
          <w:rFonts w:ascii="Calibri" w:eastAsia="Calibri" w:hAnsi="Calibri" w:cs="Calibri"/>
        </w:rPr>
        <w:t xml:space="preserve">. Upon approaching the downstream end of the </w:t>
      </w:r>
      <w:r w:rsidR="66A752CD" w:rsidRPr="66A752CD">
        <w:rPr>
          <w:rFonts w:ascii="Calibri" w:eastAsia="Calibri" w:hAnsi="Calibri" w:cs="Calibri"/>
        </w:rPr>
        <w:t>brook</w:t>
      </w:r>
      <w:r w:rsidR="3695C754" w:rsidRPr="3695C754">
        <w:rPr>
          <w:rFonts w:ascii="Calibri" w:eastAsia="Calibri" w:hAnsi="Calibri" w:cs="Calibri"/>
        </w:rPr>
        <w:t>,</w:t>
      </w:r>
      <w:r w:rsidRPr="214B9DB0">
        <w:rPr>
          <w:rFonts w:ascii="Calibri" w:eastAsia="Calibri" w:hAnsi="Calibri" w:cs="Calibri"/>
        </w:rPr>
        <w:t xml:space="preserve"> elevation decreases as does riparian cover for the stream. </w:t>
      </w:r>
      <w:r w:rsidR="3695C754" w:rsidRPr="3695C754">
        <w:rPr>
          <w:rFonts w:ascii="Calibri" w:eastAsia="Calibri" w:hAnsi="Calibri" w:cs="Calibri"/>
        </w:rPr>
        <w:t>In this section</w:t>
      </w:r>
      <w:r w:rsidRPr="214B9DB0">
        <w:rPr>
          <w:rFonts w:ascii="Calibri" w:eastAsia="Calibri" w:hAnsi="Calibri" w:cs="Calibri"/>
        </w:rPr>
        <w:t xml:space="preserve"> is the majority of the forestry activity as previously described. The downstream end of </w:t>
      </w:r>
      <w:r w:rsidR="3695C754" w:rsidRPr="3695C754">
        <w:rPr>
          <w:rFonts w:ascii="Calibri" w:eastAsia="Calibri" w:hAnsi="Calibri" w:cs="Calibri"/>
        </w:rPr>
        <w:t>Donny Brook</w:t>
      </w:r>
      <w:r w:rsidRPr="214B9DB0">
        <w:rPr>
          <w:rFonts w:ascii="Calibri" w:eastAsia="Calibri" w:hAnsi="Calibri" w:cs="Calibri"/>
        </w:rPr>
        <w:t xml:space="preserve"> converges with East Branch Donny Brook, the latter being the precursor to the Ohio River. At approximately 2,040m in length, East Branch Donny Brook starts from Garvies Lake and travels through rural land until it meets the Ohio River. Land usage and state of the channel is</w:t>
      </w:r>
      <w:r w:rsidR="006B73C4" w:rsidRPr="214B9DB0">
        <w:rPr>
          <w:rFonts w:ascii="Calibri" w:eastAsia="Calibri" w:hAnsi="Calibri" w:cs="Calibri"/>
        </w:rPr>
        <w:t xml:space="preserve"> </w:t>
      </w:r>
      <w:r w:rsidRPr="214B9DB0">
        <w:rPr>
          <w:rFonts w:ascii="Calibri" w:eastAsia="Calibri" w:hAnsi="Calibri" w:cs="Calibri"/>
        </w:rPr>
        <w:t xml:space="preserve">similar to that of the </w:t>
      </w:r>
      <w:r w:rsidR="3695C754" w:rsidRPr="3695C754">
        <w:rPr>
          <w:rFonts w:ascii="Calibri" w:eastAsia="Calibri" w:hAnsi="Calibri" w:cs="Calibri"/>
        </w:rPr>
        <w:t>main Donny Brook.</w:t>
      </w:r>
    </w:p>
    <w:p w14:paraId="5FD9587F" w14:textId="77777777" w:rsidR="000B0965" w:rsidRDefault="4407491B" w:rsidP="00277F10">
      <w:pPr>
        <w:keepNext/>
      </w:pPr>
      <w:r>
        <w:rPr>
          <w:noProof/>
        </w:rPr>
        <w:drawing>
          <wp:inline distT="0" distB="0" distL="0" distR="0" wp14:anchorId="45D4B5FE" wp14:editId="1AFDA86E">
            <wp:extent cx="3429000" cy="3609476"/>
            <wp:effectExtent l="0" t="0" r="0" b="0"/>
            <wp:docPr id="287498937" name="Picture 28749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9893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93781" cy="3677667"/>
                    </a:xfrm>
                    <a:prstGeom prst="rect">
                      <a:avLst/>
                    </a:prstGeom>
                  </pic:spPr>
                </pic:pic>
              </a:graphicData>
            </a:graphic>
          </wp:inline>
        </w:drawing>
      </w:r>
    </w:p>
    <w:p w14:paraId="0EC7BB36" w14:textId="2F8FEF7E" w:rsidR="4407491B" w:rsidRDefault="712DC671" w:rsidP="00277F10">
      <w:pPr>
        <w:pStyle w:val="Caption"/>
      </w:pPr>
      <w:r>
        <w:t xml:space="preserve">Figure </w:t>
      </w:r>
      <w:fldSimple w:instr=" SEQ Figure \* ARABIC ">
        <w:r w:rsidR="008353C9">
          <w:rPr>
            <w:noProof/>
          </w:rPr>
          <w:t>7</w:t>
        </w:r>
      </w:fldSimple>
      <w:r>
        <w:t>: Donny Brook subwatershed highlighted in orange.</w:t>
      </w:r>
    </w:p>
    <w:p w14:paraId="64670DFE" w14:textId="77777777" w:rsidR="00033FF8" w:rsidRDefault="00A337E3" w:rsidP="00277F10">
      <w:pPr>
        <w:keepNext/>
      </w:pPr>
      <w:r>
        <w:rPr>
          <w:noProof/>
        </w:rPr>
        <w:lastRenderedPageBreak/>
        <w:drawing>
          <wp:inline distT="0" distB="0" distL="0" distR="0" wp14:anchorId="648B815B" wp14:editId="0AD7AFE8">
            <wp:extent cx="4258733" cy="4028051"/>
            <wp:effectExtent l="0" t="0" r="8890" b="0"/>
            <wp:docPr id="122293378" name="Picture 1222933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9337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87282" cy="4055053"/>
                    </a:xfrm>
                    <a:prstGeom prst="rect">
                      <a:avLst/>
                    </a:prstGeom>
                  </pic:spPr>
                </pic:pic>
              </a:graphicData>
            </a:graphic>
          </wp:inline>
        </w:drawing>
      </w:r>
    </w:p>
    <w:p w14:paraId="1C96FF2D" w14:textId="73688013" w:rsidR="001F2FB3" w:rsidRDefault="00033FF8" w:rsidP="00277F10">
      <w:pPr>
        <w:pStyle w:val="Caption"/>
      </w:pPr>
      <w:r>
        <w:t xml:space="preserve">Figure </w:t>
      </w:r>
      <w:fldSimple w:instr=" SEQ Figure \* ARABIC ">
        <w:r w:rsidR="008353C9">
          <w:rPr>
            <w:noProof/>
          </w:rPr>
          <w:t>8</w:t>
        </w:r>
      </w:fldSimple>
      <w:r>
        <w:t xml:space="preserve">: Donny Brook main channel </w:t>
      </w:r>
      <w:r w:rsidR="66A752CD">
        <w:t>outlined</w:t>
      </w:r>
      <w:r>
        <w:t xml:space="preserve"> in dark blue with reach # labelled.</w:t>
      </w:r>
    </w:p>
    <w:p w14:paraId="14E4BFC2" w14:textId="7E581C0C" w:rsidR="198B7B3D" w:rsidRDefault="198B7B3D" w:rsidP="198B7B3D">
      <w:pPr>
        <w:rPr>
          <w:noProof/>
        </w:rPr>
      </w:pPr>
    </w:p>
    <w:tbl>
      <w:tblPr>
        <w:tblStyle w:val="PlainTable1"/>
        <w:tblW w:w="0" w:type="auto"/>
        <w:tblLook w:val="04A0" w:firstRow="1" w:lastRow="0" w:firstColumn="1" w:lastColumn="0" w:noHBand="0" w:noVBand="1"/>
      </w:tblPr>
      <w:tblGrid>
        <w:gridCol w:w="1870"/>
        <w:gridCol w:w="1870"/>
        <w:gridCol w:w="1870"/>
        <w:gridCol w:w="1870"/>
        <w:gridCol w:w="1870"/>
      </w:tblGrid>
      <w:tr w:rsidR="000276F3" w14:paraId="7CA845D0" w14:textId="77777777" w:rsidTr="002818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147236AD" w14:textId="77CAB7B9" w:rsidR="000276F3" w:rsidRPr="00922A9F" w:rsidRDefault="000276F3" w:rsidP="000276F3">
            <w:pPr>
              <w:rPr>
                <w:b w:val="0"/>
                <w:bCs w:val="0"/>
              </w:rPr>
            </w:pPr>
            <w:r>
              <w:t>Table</w:t>
            </w:r>
            <w:r w:rsidR="006B73C4">
              <w:t xml:space="preserve"> 3: Overview of Donny Brook reaches</w:t>
            </w:r>
          </w:p>
        </w:tc>
      </w:tr>
      <w:tr w:rsidR="004074D9" w14:paraId="76DC61DB"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B22AA56" w14:textId="33AAF619" w:rsidR="004074D9" w:rsidRPr="00922A9F" w:rsidRDefault="00922A9F" w:rsidP="00922A9F">
            <w:pPr>
              <w:jc w:val="center"/>
              <w:rPr>
                <w:b w:val="0"/>
                <w:bCs w:val="0"/>
              </w:rPr>
            </w:pPr>
            <w:bookmarkStart w:id="9" w:name="_Hlk125013375"/>
            <w:r w:rsidRPr="00922A9F">
              <w:t>Reach #</w:t>
            </w:r>
          </w:p>
        </w:tc>
        <w:tc>
          <w:tcPr>
            <w:tcW w:w="1870" w:type="dxa"/>
          </w:tcPr>
          <w:p w14:paraId="2BED9D81" w14:textId="6EF8CDCC" w:rsidR="004074D9" w:rsidRPr="00922A9F" w:rsidRDefault="00922A9F" w:rsidP="00922A9F">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55C025DE" w14:textId="2D11A5B6" w:rsidR="004074D9" w:rsidRPr="00922A9F" w:rsidRDefault="00922A9F" w:rsidP="00922A9F">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4779A4D8" w14:textId="4866BAE6" w:rsidR="004074D9" w:rsidRPr="00922A9F" w:rsidRDefault="00E01479" w:rsidP="00922A9F">
            <w:pPr>
              <w:jc w:val="center"/>
              <w:cnfStyle w:val="000000100000" w:firstRow="0" w:lastRow="0" w:firstColumn="0" w:lastColumn="0" w:oddVBand="0" w:evenVBand="0" w:oddHBand="1" w:evenHBand="0" w:firstRowFirstColumn="0" w:firstRowLastColumn="0" w:lastRowFirstColumn="0" w:lastRowLastColumn="0"/>
              <w:rPr>
                <w:b/>
                <w:bCs/>
              </w:rPr>
            </w:pPr>
            <w:r>
              <w:rPr>
                <w:b/>
                <w:bCs/>
              </w:rPr>
              <w:t>Estimated Area of Fish Habitat</w:t>
            </w:r>
          </w:p>
        </w:tc>
        <w:tc>
          <w:tcPr>
            <w:tcW w:w="1870" w:type="dxa"/>
          </w:tcPr>
          <w:p w14:paraId="20B5BB3A" w14:textId="4325A48C" w:rsidR="004074D9" w:rsidRPr="00922A9F" w:rsidRDefault="00922A9F" w:rsidP="00922A9F">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4074D9" w14:paraId="215D75FE"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7FA2FAD4" w14:textId="387E7DA0" w:rsidR="004074D9" w:rsidRDefault="00BA0E14" w:rsidP="00922A9F">
            <w:pPr>
              <w:jc w:val="center"/>
            </w:pPr>
            <w:r>
              <w:t>1</w:t>
            </w:r>
          </w:p>
        </w:tc>
        <w:tc>
          <w:tcPr>
            <w:tcW w:w="1870" w:type="dxa"/>
          </w:tcPr>
          <w:p w14:paraId="2A7D82FD" w14:textId="533688E7" w:rsidR="004074D9" w:rsidRDefault="00BD1D2F" w:rsidP="00922A9F">
            <w:pPr>
              <w:jc w:val="center"/>
              <w:cnfStyle w:val="000000000000" w:firstRow="0" w:lastRow="0" w:firstColumn="0" w:lastColumn="0" w:oddVBand="0" w:evenVBand="0" w:oddHBand="0" w:evenHBand="0" w:firstRowFirstColumn="0" w:firstRowLastColumn="0" w:lastRowFirstColumn="0" w:lastRowLastColumn="0"/>
            </w:pPr>
            <w:r>
              <w:t>750.85</w:t>
            </w:r>
            <w:r w:rsidR="00421373">
              <w:t>m</w:t>
            </w:r>
          </w:p>
        </w:tc>
        <w:tc>
          <w:tcPr>
            <w:tcW w:w="1870" w:type="dxa"/>
          </w:tcPr>
          <w:p w14:paraId="2C16F403" w14:textId="0E43644F" w:rsidR="004074D9" w:rsidRDefault="00966166" w:rsidP="00922A9F">
            <w:pPr>
              <w:jc w:val="center"/>
              <w:cnfStyle w:val="000000000000" w:firstRow="0" w:lastRow="0" w:firstColumn="0" w:lastColumn="0" w:oddVBand="0" w:evenVBand="0" w:oddHBand="0" w:evenHBand="0" w:firstRowFirstColumn="0" w:firstRowLastColumn="0" w:lastRowFirstColumn="0" w:lastRowLastColumn="0"/>
            </w:pPr>
            <w:r>
              <w:t>8.53m</w:t>
            </w:r>
          </w:p>
        </w:tc>
        <w:tc>
          <w:tcPr>
            <w:tcW w:w="1870" w:type="dxa"/>
          </w:tcPr>
          <w:p w14:paraId="079BD13D" w14:textId="23D8FE97" w:rsidR="004074D9" w:rsidRPr="00B97004" w:rsidRDefault="002C007B" w:rsidP="00922A9F">
            <w:pPr>
              <w:jc w:val="center"/>
              <w:cnfStyle w:val="000000000000" w:firstRow="0" w:lastRow="0" w:firstColumn="0" w:lastColumn="0" w:oddVBand="0" w:evenVBand="0" w:oddHBand="0" w:evenHBand="0" w:firstRowFirstColumn="0" w:firstRowLastColumn="0" w:lastRowFirstColumn="0" w:lastRowLastColumn="0"/>
            </w:pPr>
            <w:r>
              <w:t>6,404.75</w:t>
            </w:r>
            <w:r w:rsidR="00B97004">
              <w:t>m</w:t>
            </w:r>
            <w:r w:rsidR="00B97004">
              <w:rPr>
                <w:vertAlign w:val="superscript"/>
              </w:rPr>
              <w:t>2</w:t>
            </w:r>
          </w:p>
        </w:tc>
        <w:tc>
          <w:tcPr>
            <w:tcW w:w="1870" w:type="dxa"/>
          </w:tcPr>
          <w:p w14:paraId="22FDF6E9" w14:textId="77777777" w:rsidR="00883372" w:rsidRDefault="00AA1EBC" w:rsidP="00922A9F">
            <w:pPr>
              <w:jc w:val="center"/>
              <w:cnfStyle w:val="000000000000" w:firstRow="0" w:lastRow="0" w:firstColumn="0" w:lastColumn="0" w:oddVBand="0" w:evenVBand="0" w:oddHBand="0" w:evenHBand="0" w:firstRowFirstColumn="0" w:firstRowLastColumn="0" w:lastRowFirstColumn="0" w:lastRowLastColumn="0"/>
            </w:pPr>
            <w:r>
              <w:t>45.2542144N</w:t>
            </w:r>
          </w:p>
          <w:p w14:paraId="7FB6C2D6" w14:textId="11DC3E90" w:rsidR="00AA1EBC" w:rsidRDefault="005A6C42" w:rsidP="00922A9F">
            <w:pPr>
              <w:jc w:val="center"/>
              <w:cnfStyle w:val="000000000000" w:firstRow="0" w:lastRow="0" w:firstColumn="0" w:lastColumn="0" w:oddVBand="0" w:evenVBand="0" w:oddHBand="0" w:evenHBand="0" w:firstRowFirstColumn="0" w:firstRowLastColumn="0" w:lastRowFirstColumn="0" w:lastRowLastColumn="0"/>
            </w:pPr>
            <w:r>
              <w:t>-62.0636491W</w:t>
            </w:r>
          </w:p>
        </w:tc>
      </w:tr>
      <w:tr w:rsidR="00153DDC" w14:paraId="072A4F85"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2BEA857C" w14:textId="4CCABE27" w:rsidR="00153DDC" w:rsidRPr="008A1EB0" w:rsidRDefault="00153DDC" w:rsidP="00922A9F">
            <w:pPr>
              <w:jc w:val="center"/>
              <w:rPr>
                <w:b w:val="0"/>
                <w:bCs w:val="0"/>
              </w:rPr>
            </w:pPr>
            <w:r w:rsidRPr="008A1EB0">
              <w:t xml:space="preserve">Total </w:t>
            </w:r>
          </w:p>
        </w:tc>
        <w:tc>
          <w:tcPr>
            <w:tcW w:w="1870" w:type="dxa"/>
          </w:tcPr>
          <w:p w14:paraId="5F0FB505" w14:textId="32DD9D31" w:rsidR="00153DDC" w:rsidRPr="008A1EB0" w:rsidRDefault="00BD1D2F" w:rsidP="00922A9F">
            <w:pPr>
              <w:jc w:val="center"/>
              <w:cnfStyle w:val="000000100000" w:firstRow="0" w:lastRow="0" w:firstColumn="0" w:lastColumn="0" w:oddVBand="0" w:evenVBand="0" w:oddHBand="1" w:evenHBand="0" w:firstRowFirstColumn="0" w:firstRowLastColumn="0" w:lastRowFirstColumn="0" w:lastRowLastColumn="0"/>
              <w:rPr>
                <w:b/>
                <w:bCs/>
              </w:rPr>
            </w:pPr>
            <w:r>
              <w:rPr>
                <w:b/>
                <w:bCs/>
              </w:rPr>
              <w:t>750.865m</w:t>
            </w:r>
          </w:p>
        </w:tc>
        <w:tc>
          <w:tcPr>
            <w:tcW w:w="1870" w:type="dxa"/>
          </w:tcPr>
          <w:p w14:paraId="78A06BE3" w14:textId="77777777" w:rsidR="00153DDC" w:rsidRPr="008A1EB0" w:rsidRDefault="00153DDC" w:rsidP="00922A9F">
            <w:pPr>
              <w:jc w:val="center"/>
              <w:cnfStyle w:val="000000100000" w:firstRow="0" w:lastRow="0" w:firstColumn="0" w:lastColumn="0" w:oddVBand="0" w:evenVBand="0" w:oddHBand="1" w:evenHBand="0" w:firstRowFirstColumn="0" w:firstRowLastColumn="0" w:lastRowFirstColumn="0" w:lastRowLastColumn="0"/>
              <w:rPr>
                <w:b/>
                <w:bCs/>
              </w:rPr>
            </w:pPr>
          </w:p>
        </w:tc>
        <w:tc>
          <w:tcPr>
            <w:tcW w:w="1870" w:type="dxa"/>
          </w:tcPr>
          <w:p w14:paraId="3D57D2F5" w14:textId="0761C558" w:rsidR="00153DDC" w:rsidRPr="008A1EB0" w:rsidRDefault="002C007B" w:rsidP="00922A9F">
            <w:pPr>
              <w:jc w:val="center"/>
              <w:cnfStyle w:val="000000100000" w:firstRow="0" w:lastRow="0" w:firstColumn="0" w:lastColumn="0" w:oddVBand="0" w:evenVBand="0" w:oddHBand="1" w:evenHBand="0" w:firstRowFirstColumn="0" w:firstRowLastColumn="0" w:lastRowFirstColumn="0" w:lastRowLastColumn="0"/>
              <w:rPr>
                <w:b/>
                <w:bCs/>
              </w:rPr>
            </w:pPr>
            <w:r>
              <w:rPr>
                <w:b/>
                <w:bCs/>
              </w:rPr>
              <w:t>6,404.75</w:t>
            </w:r>
            <w:r w:rsidR="004A5B14" w:rsidRPr="008A1EB0">
              <w:rPr>
                <w:b/>
                <w:bCs/>
              </w:rPr>
              <w:t>m</w:t>
            </w:r>
            <w:r w:rsidR="004A5B14" w:rsidRPr="008A1EB0">
              <w:rPr>
                <w:b/>
                <w:bCs/>
                <w:vertAlign w:val="superscript"/>
              </w:rPr>
              <w:t>2</w:t>
            </w:r>
          </w:p>
        </w:tc>
        <w:tc>
          <w:tcPr>
            <w:tcW w:w="1870" w:type="dxa"/>
          </w:tcPr>
          <w:p w14:paraId="6D44E5A1" w14:textId="77777777" w:rsidR="00153DDC" w:rsidRPr="008A1EB0" w:rsidRDefault="00153DDC" w:rsidP="00922A9F">
            <w:pPr>
              <w:jc w:val="center"/>
              <w:cnfStyle w:val="000000100000" w:firstRow="0" w:lastRow="0" w:firstColumn="0" w:lastColumn="0" w:oddVBand="0" w:evenVBand="0" w:oddHBand="1" w:evenHBand="0" w:firstRowFirstColumn="0" w:firstRowLastColumn="0" w:lastRowFirstColumn="0" w:lastRowLastColumn="0"/>
              <w:rPr>
                <w:b/>
                <w:bCs/>
              </w:rPr>
            </w:pPr>
          </w:p>
        </w:tc>
      </w:tr>
      <w:bookmarkEnd w:id="9"/>
    </w:tbl>
    <w:p w14:paraId="018407EE" w14:textId="5144EE17" w:rsidR="004074D9" w:rsidRDefault="004074D9" w:rsidP="1255A514"/>
    <w:p w14:paraId="2225126E" w14:textId="62DAA26A" w:rsidR="003771D1" w:rsidRPr="009B1D4F" w:rsidRDefault="003771D1" w:rsidP="00AC5424">
      <w:pPr>
        <w:spacing w:line="360" w:lineRule="auto"/>
        <w:jc w:val="both"/>
      </w:pPr>
      <w:r>
        <w:t>The reach highlight</w:t>
      </w:r>
      <w:r w:rsidR="00A251B1">
        <w:t>ed</w:t>
      </w:r>
      <w:r>
        <w:t xml:space="preserve"> for restoration </w:t>
      </w:r>
      <w:r w:rsidR="00A251B1">
        <w:t xml:space="preserve">on the East Branch Donny Brook </w:t>
      </w:r>
      <w:r w:rsidR="00F72D1A">
        <w:t xml:space="preserve">begins </w:t>
      </w:r>
      <w:r w:rsidR="00985971">
        <w:t xml:space="preserve">600m above the confluence </w:t>
      </w:r>
      <w:r w:rsidR="00D44BA9">
        <w:t>of Donny Brook</w:t>
      </w:r>
      <w:r w:rsidR="00A251B1">
        <w:t>, the East Branch</w:t>
      </w:r>
      <w:r w:rsidR="00D44BA9">
        <w:t xml:space="preserve"> and the Ohio River, and is ~750m in length. </w:t>
      </w:r>
      <w:r w:rsidR="00A251B1">
        <w:t xml:space="preserve">The East Branch Donny Brook </w:t>
      </w:r>
      <w:r w:rsidR="00204779">
        <w:t>is over widened from the 8.53m calculated bankfull width and can be restored using</w:t>
      </w:r>
      <w:r w:rsidR="009B1D4F">
        <w:t xml:space="preserve"> crew work. The potential for restoration in this reach is 6,404.75m</w:t>
      </w:r>
      <w:r w:rsidR="009B1D4F">
        <w:rPr>
          <w:vertAlign w:val="superscript"/>
        </w:rPr>
        <w:t>2</w:t>
      </w:r>
      <w:r w:rsidR="00D74FEF">
        <w:t>. A combination of digger logs and deflectors can be used to improve instream habitat by narrowing the channel</w:t>
      </w:r>
      <w:r w:rsidR="00A312A5">
        <w:t>. Narrowing the channel allows for deeper waters which help with fish passage and cooler summer temperatures.</w:t>
      </w:r>
    </w:p>
    <w:p w14:paraId="2BDEEA73" w14:textId="77777777" w:rsidR="00E654F4" w:rsidRDefault="00E654F4" w:rsidP="1255A514"/>
    <w:p w14:paraId="01B415C0" w14:textId="77777777" w:rsidR="001F2FB3" w:rsidRDefault="001F2FB3" w:rsidP="722D3171">
      <w:pPr>
        <w:jc w:val="center"/>
      </w:pPr>
    </w:p>
    <w:p w14:paraId="606D920D" w14:textId="77777777" w:rsidR="00E025C2" w:rsidRDefault="00E025C2" w:rsidP="0072136E">
      <w:pPr>
        <w:keepNext/>
      </w:pPr>
      <w:r>
        <w:rPr>
          <w:noProof/>
        </w:rPr>
        <w:lastRenderedPageBreak/>
        <w:drawing>
          <wp:inline distT="0" distB="0" distL="0" distR="0" wp14:anchorId="5006F403" wp14:editId="5D3BB19F">
            <wp:extent cx="5943600" cy="3012440"/>
            <wp:effectExtent l="0" t="0" r="0" b="0"/>
            <wp:docPr id="122293386" name="Picture 12229338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3386" name="Picture 122293386" descr="A picture containing text, 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012440"/>
                    </a:xfrm>
                    <a:prstGeom prst="rect">
                      <a:avLst/>
                    </a:prstGeom>
                  </pic:spPr>
                </pic:pic>
              </a:graphicData>
            </a:graphic>
          </wp:inline>
        </w:drawing>
      </w:r>
    </w:p>
    <w:p w14:paraId="0B1EBFD1" w14:textId="4907E8E9" w:rsidR="001F2FB3" w:rsidRDefault="00E025C2" w:rsidP="0072136E">
      <w:pPr>
        <w:pStyle w:val="Caption"/>
      </w:pPr>
      <w:r>
        <w:t xml:space="preserve">Figure </w:t>
      </w:r>
      <w:fldSimple w:instr=" SEQ Figure \* ARABIC ">
        <w:r w:rsidR="008353C9">
          <w:rPr>
            <w:noProof/>
          </w:rPr>
          <w:t>9</w:t>
        </w:r>
      </w:fldSimple>
      <w:r>
        <w:t>: Reach 1 Donny Brook</w:t>
      </w:r>
    </w:p>
    <w:p w14:paraId="52524055" w14:textId="23FA75A1" w:rsidR="1255A514" w:rsidRDefault="1255A514" w:rsidP="1255A514"/>
    <w:p w14:paraId="658D07D6" w14:textId="51987784" w:rsidR="00884AB6" w:rsidRDefault="1255A514" w:rsidP="000F11E7">
      <w:pPr>
        <w:pStyle w:val="Heading3"/>
      </w:pPr>
      <w:bookmarkStart w:id="10" w:name="_Toc134193263"/>
      <w:r>
        <w:t>2.</w:t>
      </w:r>
      <w:r w:rsidR="000F11E7">
        <w:t>1.</w:t>
      </w:r>
      <w:r w:rsidR="005F121A">
        <w:t>2</w:t>
      </w:r>
      <w:r>
        <w:t xml:space="preserve"> Ohio River</w:t>
      </w:r>
      <w:bookmarkEnd w:id="10"/>
    </w:p>
    <w:p w14:paraId="16EEF7DC" w14:textId="0F34F2E3" w:rsidR="009007C1" w:rsidRDefault="00AA9866" w:rsidP="00AC5424">
      <w:pPr>
        <w:spacing w:line="360" w:lineRule="auto"/>
        <w:jc w:val="both"/>
        <w:rPr>
          <w:highlight w:val="yellow"/>
        </w:rPr>
      </w:pPr>
      <w:r>
        <w:t xml:space="preserve">The Ohio River runs through agriculture-dominant land, with most of the channel being bordered by fields on both sides. Due to the restriction of these fields on the channel and the sub-par state of </w:t>
      </w:r>
      <w:r w:rsidR="66A752CD">
        <w:t xml:space="preserve">the remaining </w:t>
      </w:r>
      <w:r>
        <w:t>riparian vegetation as a buffer between the fields and the river, bank erosion is occurring, cutting into many of these fields. To diminish the erosion, armour rock and root wads will be installed in addition to tree planting to stabilize the bank and enhance the riparian zone for the future</w:t>
      </w:r>
      <w:r w:rsidR="2DE91ED7">
        <w:t>.</w:t>
      </w:r>
      <w:r w:rsidR="003F7CC9">
        <w:t xml:space="preserve"> As the </w:t>
      </w:r>
      <w:r w:rsidR="00673E11">
        <w:t>Ohio river itself is too wide and deep for instream structures such as digger logs and deflectors, this type of work will be focused on major tributaries of the Ohio river</w:t>
      </w:r>
      <w:r w:rsidR="16C1A8BB">
        <w:t xml:space="preserve"> as shown in Figures</w:t>
      </w:r>
      <w:r w:rsidR="00F1185C">
        <w:t xml:space="preserve"> 11</w:t>
      </w:r>
      <w:r w:rsidR="16C1A8BB">
        <w:t xml:space="preserve"> to</w:t>
      </w:r>
      <w:r w:rsidR="00F1185C">
        <w:t xml:space="preserve"> 14.</w:t>
      </w:r>
      <w:r w:rsidR="16C1A8BB">
        <w:t xml:space="preserve"> </w:t>
      </w:r>
    </w:p>
    <w:p w14:paraId="4053E1A7" w14:textId="77777777" w:rsidR="006B73C4" w:rsidRDefault="54BE2540" w:rsidP="00BA4CBE">
      <w:pPr>
        <w:keepNext/>
      </w:pPr>
      <w:r>
        <w:rPr>
          <w:noProof/>
        </w:rPr>
        <w:lastRenderedPageBreak/>
        <w:drawing>
          <wp:inline distT="0" distB="0" distL="0" distR="0" wp14:anchorId="3174BA9E" wp14:editId="61C1FB36">
            <wp:extent cx="4343400" cy="4572000"/>
            <wp:effectExtent l="0" t="0" r="0" b="0"/>
            <wp:docPr id="282191720" name="Picture 28219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91720"/>
                    <pic:cNvPicPr/>
                  </pic:nvPicPr>
                  <pic:blipFill>
                    <a:blip r:embed="rId24">
                      <a:extLst>
                        <a:ext uri="{28A0092B-C50C-407E-A947-70E740481C1C}">
                          <a14:useLocalDpi xmlns:a14="http://schemas.microsoft.com/office/drawing/2010/main" val="0"/>
                        </a:ext>
                      </a:extLst>
                    </a:blip>
                    <a:stretch>
                      <a:fillRect/>
                    </a:stretch>
                  </pic:blipFill>
                  <pic:spPr>
                    <a:xfrm>
                      <a:off x="0" y="0"/>
                      <a:ext cx="4343400" cy="4572000"/>
                    </a:xfrm>
                    <a:prstGeom prst="rect">
                      <a:avLst/>
                    </a:prstGeom>
                  </pic:spPr>
                </pic:pic>
              </a:graphicData>
            </a:graphic>
          </wp:inline>
        </w:drawing>
      </w:r>
    </w:p>
    <w:p w14:paraId="69CAC9E2" w14:textId="6D54BD9D" w:rsidR="54BE2540" w:rsidRDefault="712DC671" w:rsidP="00BA4CBE">
      <w:pPr>
        <w:pStyle w:val="Caption"/>
      </w:pPr>
      <w:r>
        <w:t xml:space="preserve">Figure </w:t>
      </w:r>
      <w:fldSimple w:instr=" SEQ Figure \* ARABIC ">
        <w:r w:rsidR="008353C9">
          <w:rPr>
            <w:noProof/>
          </w:rPr>
          <w:t>10</w:t>
        </w:r>
      </w:fldSimple>
      <w:r>
        <w:t>: Ohio subwatershed highlighted in red.</w:t>
      </w:r>
    </w:p>
    <w:p w14:paraId="17BD3018" w14:textId="51669811" w:rsidR="242602EE" w:rsidRDefault="242602EE" w:rsidP="242602EE"/>
    <w:p w14:paraId="42A67BF0" w14:textId="77777777" w:rsidR="00C75222" w:rsidRDefault="00C75222" w:rsidP="00BA4CBE">
      <w:pPr>
        <w:keepNext/>
      </w:pPr>
      <w:r>
        <w:rPr>
          <w:noProof/>
        </w:rPr>
        <w:lastRenderedPageBreak/>
        <w:drawing>
          <wp:inline distT="0" distB="0" distL="0" distR="0" wp14:anchorId="611BD618" wp14:editId="5D33C775">
            <wp:extent cx="3615266" cy="3983359"/>
            <wp:effectExtent l="0" t="0" r="4445"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625164" cy="3994264"/>
                    </a:xfrm>
                    <a:prstGeom prst="rect">
                      <a:avLst/>
                    </a:prstGeom>
                  </pic:spPr>
                </pic:pic>
              </a:graphicData>
            </a:graphic>
          </wp:inline>
        </w:drawing>
      </w:r>
    </w:p>
    <w:p w14:paraId="2C98DB31" w14:textId="69604382" w:rsidR="198B7B3D" w:rsidRDefault="00C75222" w:rsidP="00BA4CBE">
      <w:pPr>
        <w:pStyle w:val="Caption"/>
      </w:pPr>
      <w:r>
        <w:t xml:space="preserve">Figure </w:t>
      </w:r>
      <w:fldSimple w:instr=" SEQ Figure \* ARABIC ">
        <w:r w:rsidR="008353C9">
          <w:rPr>
            <w:noProof/>
          </w:rPr>
          <w:t>11</w:t>
        </w:r>
      </w:fldSimple>
      <w:r>
        <w:t>: Ohio River main channel outlined in black</w:t>
      </w:r>
      <w:r w:rsidR="00033FF8">
        <w:t xml:space="preserve"> with reaches labelled</w:t>
      </w:r>
      <w:r>
        <w:t>.</w:t>
      </w:r>
    </w:p>
    <w:p w14:paraId="5296969D" w14:textId="77777777" w:rsidR="00356B5D" w:rsidRPr="00356B5D" w:rsidRDefault="00356B5D" w:rsidP="00356B5D"/>
    <w:tbl>
      <w:tblPr>
        <w:tblStyle w:val="PlainTable1"/>
        <w:tblW w:w="0" w:type="auto"/>
        <w:tblLook w:val="04A0" w:firstRow="1" w:lastRow="0" w:firstColumn="1" w:lastColumn="0" w:noHBand="0" w:noVBand="1"/>
      </w:tblPr>
      <w:tblGrid>
        <w:gridCol w:w="1870"/>
        <w:gridCol w:w="1870"/>
        <w:gridCol w:w="1870"/>
        <w:gridCol w:w="1870"/>
        <w:gridCol w:w="1870"/>
      </w:tblGrid>
      <w:tr w:rsidR="00703A46" w:rsidRPr="00922A9F" w14:paraId="1AAC4119" w14:textId="77777777" w:rsidTr="004F65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1C7DA193" w14:textId="75406984" w:rsidR="00703A46" w:rsidRPr="00703A46" w:rsidRDefault="00703A46" w:rsidP="00703A46">
            <w:r>
              <w:t>Table 4: Overview of Ohio River Reaches</w:t>
            </w:r>
          </w:p>
        </w:tc>
      </w:tr>
      <w:tr w:rsidR="00966166" w:rsidRPr="00922A9F" w14:paraId="34AF7E54"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EC90509" w14:textId="77777777" w:rsidR="00966166" w:rsidRPr="00922A9F" w:rsidRDefault="00966166" w:rsidP="00D15A9D">
            <w:pPr>
              <w:jc w:val="center"/>
              <w:rPr>
                <w:b w:val="0"/>
                <w:bCs w:val="0"/>
              </w:rPr>
            </w:pPr>
            <w:r w:rsidRPr="00C75222">
              <w:t>Reach #</w:t>
            </w:r>
          </w:p>
        </w:tc>
        <w:tc>
          <w:tcPr>
            <w:tcW w:w="1870" w:type="dxa"/>
          </w:tcPr>
          <w:p w14:paraId="30D30E86"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2BE10605"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72B0B166"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7F92901C"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966166" w14:paraId="78CA7E2F"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4B8E359B" w14:textId="019175AA" w:rsidR="00966166" w:rsidRDefault="00C75222" w:rsidP="00D15A9D">
            <w:pPr>
              <w:jc w:val="center"/>
            </w:pPr>
            <w:r>
              <w:t>1</w:t>
            </w:r>
          </w:p>
        </w:tc>
        <w:tc>
          <w:tcPr>
            <w:tcW w:w="1870" w:type="dxa"/>
          </w:tcPr>
          <w:p w14:paraId="29AB5406" w14:textId="3A479034" w:rsidR="00966166" w:rsidRDefault="00C75222" w:rsidP="00D15A9D">
            <w:pPr>
              <w:jc w:val="center"/>
              <w:cnfStyle w:val="000000000000" w:firstRow="0" w:lastRow="0" w:firstColumn="0" w:lastColumn="0" w:oddVBand="0" w:evenVBand="0" w:oddHBand="0" w:evenHBand="0" w:firstRowFirstColumn="0" w:firstRowLastColumn="0" w:lastRowFirstColumn="0" w:lastRowLastColumn="0"/>
            </w:pPr>
            <w:r>
              <w:t>1</w:t>
            </w:r>
            <w:r w:rsidR="00AD4340">
              <w:t>,</w:t>
            </w:r>
            <w:r>
              <w:t>500 m</w:t>
            </w:r>
          </w:p>
        </w:tc>
        <w:tc>
          <w:tcPr>
            <w:tcW w:w="1870" w:type="dxa"/>
          </w:tcPr>
          <w:p w14:paraId="2CC3466B" w14:textId="1734DBB9" w:rsidR="00966166" w:rsidRDefault="00C75222" w:rsidP="00D15A9D">
            <w:pPr>
              <w:jc w:val="center"/>
              <w:cnfStyle w:val="000000000000" w:firstRow="0" w:lastRow="0" w:firstColumn="0" w:lastColumn="0" w:oddVBand="0" w:evenVBand="0" w:oddHBand="0" w:evenHBand="0" w:firstRowFirstColumn="0" w:firstRowLastColumn="0" w:lastRowFirstColumn="0" w:lastRowLastColumn="0"/>
            </w:pPr>
            <w:r>
              <w:t xml:space="preserve">5.25 </w:t>
            </w:r>
            <w:r w:rsidR="00966166">
              <w:t>m</w:t>
            </w:r>
          </w:p>
        </w:tc>
        <w:tc>
          <w:tcPr>
            <w:tcW w:w="1870" w:type="dxa"/>
          </w:tcPr>
          <w:p w14:paraId="5A714159" w14:textId="5D31A17C" w:rsidR="00966166" w:rsidRPr="00E51E70" w:rsidRDefault="00FD3C23" w:rsidP="00FD3C23">
            <w:pPr>
              <w:jc w:val="center"/>
              <w:cnfStyle w:val="000000000000" w:firstRow="0" w:lastRow="0" w:firstColumn="0" w:lastColumn="0" w:oddVBand="0" w:evenVBand="0" w:oddHBand="0" w:evenHBand="0" w:firstRowFirstColumn="0" w:firstRowLastColumn="0" w:lastRowFirstColumn="0" w:lastRowLastColumn="0"/>
            </w:pPr>
            <w:r>
              <w:t xml:space="preserve">7,875 </w:t>
            </w:r>
            <w:r w:rsidR="00E51E70">
              <w:t>m</w:t>
            </w:r>
            <w:r w:rsidR="00E51E70">
              <w:rPr>
                <w:vertAlign w:val="superscript"/>
              </w:rPr>
              <w:t>2</w:t>
            </w:r>
          </w:p>
        </w:tc>
        <w:tc>
          <w:tcPr>
            <w:tcW w:w="1870" w:type="dxa"/>
          </w:tcPr>
          <w:p w14:paraId="3A1E3F3D" w14:textId="77777777" w:rsidR="00966166" w:rsidRDefault="006560F0" w:rsidP="00D15A9D">
            <w:pPr>
              <w:jc w:val="center"/>
              <w:cnfStyle w:val="000000000000" w:firstRow="0" w:lastRow="0" w:firstColumn="0" w:lastColumn="0" w:oddVBand="0" w:evenVBand="0" w:oddHBand="0" w:evenHBand="0" w:firstRowFirstColumn="0" w:firstRowLastColumn="0" w:lastRowFirstColumn="0" w:lastRowLastColumn="0"/>
            </w:pPr>
            <w:r>
              <w:t>45</w:t>
            </w:r>
            <w:r w:rsidR="00C6344E">
              <w:t>.314034N</w:t>
            </w:r>
          </w:p>
          <w:p w14:paraId="45E4E24D" w14:textId="0EDFD7BC" w:rsidR="00C6344E" w:rsidRDefault="00C6344E" w:rsidP="00D15A9D">
            <w:pPr>
              <w:jc w:val="center"/>
              <w:cnfStyle w:val="000000000000" w:firstRow="0" w:lastRow="0" w:firstColumn="0" w:lastColumn="0" w:oddVBand="0" w:evenVBand="0" w:oddHBand="0" w:evenHBand="0" w:firstRowFirstColumn="0" w:firstRowLastColumn="0" w:lastRowFirstColumn="0" w:lastRowLastColumn="0"/>
            </w:pPr>
            <w:r>
              <w:t>-62.042614W</w:t>
            </w:r>
          </w:p>
        </w:tc>
      </w:tr>
      <w:tr w:rsidR="00966166" w14:paraId="08EAE9B4"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0B57C597" w14:textId="503AF9E4" w:rsidR="00966166" w:rsidRDefault="00C75222" w:rsidP="00D15A9D">
            <w:pPr>
              <w:jc w:val="center"/>
            </w:pPr>
            <w:r>
              <w:t>2</w:t>
            </w:r>
          </w:p>
        </w:tc>
        <w:tc>
          <w:tcPr>
            <w:tcW w:w="1870" w:type="dxa"/>
          </w:tcPr>
          <w:p w14:paraId="4143F6B7" w14:textId="6673FC85" w:rsidR="00966166" w:rsidRDefault="00C75222" w:rsidP="00D15A9D">
            <w:pPr>
              <w:jc w:val="center"/>
              <w:cnfStyle w:val="000000100000" w:firstRow="0" w:lastRow="0" w:firstColumn="0" w:lastColumn="0" w:oddVBand="0" w:evenVBand="0" w:oddHBand="1" w:evenHBand="0" w:firstRowFirstColumn="0" w:firstRowLastColumn="0" w:lastRowFirstColumn="0" w:lastRowLastColumn="0"/>
            </w:pPr>
            <w:r>
              <w:t>1</w:t>
            </w:r>
            <w:r w:rsidR="00AD4340">
              <w:t>,</w:t>
            </w:r>
            <w:r>
              <w:t>600 m</w:t>
            </w:r>
          </w:p>
        </w:tc>
        <w:tc>
          <w:tcPr>
            <w:tcW w:w="1870" w:type="dxa"/>
          </w:tcPr>
          <w:p w14:paraId="675CA18C" w14:textId="7A78BF17" w:rsidR="00966166" w:rsidRDefault="00E51E70" w:rsidP="00D15A9D">
            <w:pPr>
              <w:jc w:val="center"/>
              <w:cnfStyle w:val="000000100000" w:firstRow="0" w:lastRow="0" w:firstColumn="0" w:lastColumn="0" w:oddVBand="0" w:evenVBand="0" w:oddHBand="1" w:evenHBand="0" w:firstRowFirstColumn="0" w:firstRowLastColumn="0" w:lastRowFirstColumn="0" w:lastRowLastColumn="0"/>
            </w:pPr>
            <w:r>
              <w:t>5.25 m</w:t>
            </w:r>
          </w:p>
        </w:tc>
        <w:tc>
          <w:tcPr>
            <w:tcW w:w="1870" w:type="dxa"/>
          </w:tcPr>
          <w:p w14:paraId="67AE543E" w14:textId="1825FAE4" w:rsidR="00966166" w:rsidRPr="00FD3C23" w:rsidRDefault="00FD3C23" w:rsidP="00D15A9D">
            <w:pPr>
              <w:jc w:val="center"/>
              <w:cnfStyle w:val="000000100000" w:firstRow="0" w:lastRow="0" w:firstColumn="0" w:lastColumn="0" w:oddVBand="0" w:evenVBand="0" w:oddHBand="1" w:evenHBand="0" w:firstRowFirstColumn="0" w:firstRowLastColumn="0" w:lastRowFirstColumn="0" w:lastRowLastColumn="0"/>
            </w:pPr>
            <w:r>
              <w:t>8,400 m</w:t>
            </w:r>
            <w:r>
              <w:rPr>
                <w:vertAlign w:val="superscript"/>
              </w:rPr>
              <w:t>2</w:t>
            </w:r>
          </w:p>
        </w:tc>
        <w:tc>
          <w:tcPr>
            <w:tcW w:w="1870" w:type="dxa"/>
          </w:tcPr>
          <w:p w14:paraId="0C084A4D" w14:textId="77777777" w:rsidR="00966166" w:rsidRDefault="000215E0" w:rsidP="00D15A9D">
            <w:pPr>
              <w:jc w:val="center"/>
              <w:cnfStyle w:val="000000100000" w:firstRow="0" w:lastRow="0" w:firstColumn="0" w:lastColumn="0" w:oddVBand="0" w:evenVBand="0" w:oddHBand="1" w:evenHBand="0" w:firstRowFirstColumn="0" w:firstRowLastColumn="0" w:lastRowFirstColumn="0" w:lastRowLastColumn="0"/>
            </w:pPr>
            <w:r>
              <w:t>45.28</w:t>
            </w:r>
            <w:r w:rsidR="00FA1453">
              <w:t>17886N</w:t>
            </w:r>
          </w:p>
          <w:p w14:paraId="25E2CD4E" w14:textId="1761111D" w:rsidR="00FA1453" w:rsidRDefault="00FA1453" w:rsidP="00D15A9D">
            <w:pPr>
              <w:jc w:val="center"/>
              <w:cnfStyle w:val="000000100000" w:firstRow="0" w:lastRow="0" w:firstColumn="0" w:lastColumn="0" w:oddVBand="0" w:evenVBand="0" w:oddHBand="1" w:evenHBand="0" w:firstRowFirstColumn="0" w:firstRowLastColumn="0" w:lastRowFirstColumn="0" w:lastRowLastColumn="0"/>
            </w:pPr>
            <w:r>
              <w:t>-62.0321905W</w:t>
            </w:r>
          </w:p>
        </w:tc>
      </w:tr>
      <w:tr w:rsidR="00C75222" w14:paraId="52C41D3D"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2B661462" w14:textId="232EA9F6" w:rsidR="00C75222" w:rsidRDefault="00C75222" w:rsidP="00D15A9D">
            <w:pPr>
              <w:jc w:val="center"/>
            </w:pPr>
            <w:r>
              <w:t>3</w:t>
            </w:r>
          </w:p>
        </w:tc>
        <w:tc>
          <w:tcPr>
            <w:tcW w:w="1870" w:type="dxa"/>
          </w:tcPr>
          <w:p w14:paraId="0628C9D9" w14:textId="0AAB6E29" w:rsidR="00C75222" w:rsidRDefault="00C75222" w:rsidP="00D15A9D">
            <w:pPr>
              <w:jc w:val="center"/>
              <w:cnfStyle w:val="000000000000" w:firstRow="0" w:lastRow="0" w:firstColumn="0" w:lastColumn="0" w:oddVBand="0" w:evenVBand="0" w:oddHBand="0" w:evenHBand="0" w:firstRowFirstColumn="0" w:firstRowLastColumn="0" w:lastRowFirstColumn="0" w:lastRowLastColumn="0"/>
            </w:pPr>
            <w:r>
              <w:t>1</w:t>
            </w:r>
            <w:r w:rsidR="00AD4340">
              <w:t>,</w:t>
            </w:r>
            <w:r>
              <w:t xml:space="preserve">500 m </w:t>
            </w:r>
          </w:p>
        </w:tc>
        <w:tc>
          <w:tcPr>
            <w:tcW w:w="1870" w:type="dxa"/>
          </w:tcPr>
          <w:p w14:paraId="65D43FEE" w14:textId="61DE0C04" w:rsidR="00C75222" w:rsidRDefault="00C75222" w:rsidP="00D15A9D">
            <w:pPr>
              <w:jc w:val="center"/>
              <w:cnfStyle w:val="000000000000" w:firstRow="0" w:lastRow="0" w:firstColumn="0" w:lastColumn="0" w:oddVBand="0" w:evenVBand="0" w:oddHBand="0" w:evenHBand="0" w:firstRowFirstColumn="0" w:firstRowLastColumn="0" w:lastRowFirstColumn="0" w:lastRowLastColumn="0"/>
            </w:pPr>
            <w:r>
              <w:t>11.01 m</w:t>
            </w:r>
          </w:p>
        </w:tc>
        <w:tc>
          <w:tcPr>
            <w:tcW w:w="1870" w:type="dxa"/>
          </w:tcPr>
          <w:p w14:paraId="1AA56CD9" w14:textId="5F3CC08E" w:rsidR="00C75222" w:rsidRPr="00433B73" w:rsidRDefault="00433B73" w:rsidP="00D15A9D">
            <w:pPr>
              <w:jc w:val="center"/>
              <w:cnfStyle w:val="000000000000" w:firstRow="0" w:lastRow="0" w:firstColumn="0" w:lastColumn="0" w:oddVBand="0" w:evenVBand="0" w:oddHBand="0" w:evenHBand="0" w:firstRowFirstColumn="0" w:firstRowLastColumn="0" w:lastRowFirstColumn="0" w:lastRowLastColumn="0"/>
            </w:pPr>
            <w:r>
              <w:t>16, 515 m</w:t>
            </w:r>
            <w:r>
              <w:rPr>
                <w:vertAlign w:val="superscript"/>
              </w:rPr>
              <w:t>2</w:t>
            </w:r>
          </w:p>
        </w:tc>
        <w:tc>
          <w:tcPr>
            <w:tcW w:w="1870" w:type="dxa"/>
          </w:tcPr>
          <w:p w14:paraId="0AC78388" w14:textId="77777777" w:rsidR="00C75222" w:rsidRDefault="00FA1453" w:rsidP="00D15A9D">
            <w:pPr>
              <w:jc w:val="center"/>
              <w:cnfStyle w:val="000000000000" w:firstRow="0" w:lastRow="0" w:firstColumn="0" w:lastColumn="0" w:oddVBand="0" w:evenVBand="0" w:oddHBand="0" w:evenHBand="0" w:firstRowFirstColumn="0" w:firstRowLastColumn="0" w:lastRowFirstColumn="0" w:lastRowLastColumn="0"/>
            </w:pPr>
            <w:r>
              <w:t>45.2815654N</w:t>
            </w:r>
          </w:p>
          <w:p w14:paraId="574D7D13" w14:textId="40DBEDC0" w:rsidR="00FA1453" w:rsidRDefault="00FA1453" w:rsidP="00D15A9D">
            <w:pPr>
              <w:jc w:val="center"/>
              <w:cnfStyle w:val="000000000000" w:firstRow="0" w:lastRow="0" w:firstColumn="0" w:lastColumn="0" w:oddVBand="0" w:evenVBand="0" w:oddHBand="0" w:evenHBand="0" w:firstRowFirstColumn="0" w:firstRowLastColumn="0" w:lastRowFirstColumn="0" w:lastRowLastColumn="0"/>
            </w:pPr>
            <w:r>
              <w:t>-62.032304W</w:t>
            </w:r>
          </w:p>
        </w:tc>
      </w:tr>
      <w:tr w:rsidR="00033542" w14:paraId="3B9EF350"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230581A" w14:textId="46DD9D65" w:rsidR="00033542" w:rsidRPr="002818AF" w:rsidRDefault="00033542" w:rsidP="00D15A9D">
            <w:pPr>
              <w:jc w:val="center"/>
            </w:pPr>
            <w:r w:rsidRPr="002818AF">
              <w:t>Total</w:t>
            </w:r>
          </w:p>
        </w:tc>
        <w:tc>
          <w:tcPr>
            <w:tcW w:w="1870" w:type="dxa"/>
          </w:tcPr>
          <w:p w14:paraId="73B0C06C" w14:textId="77777777" w:rsidR="00033542" w:rsidRPr="002818AF" w:rsidRDefault="00033542" w:rsidP="00D15A9D">
            <w:pPr>
              <w:jc w:val="center"/>
              <w:cnfStyle w:val="000000100000" w:firstRow="0" w:lastRow="0" w:firstColumn="0" w:lastColumn="0" w:oddVBand="0" w:evenVBand="0" w:oddHBand="1" w:evenHBand="0" w:firstRowFirstColumn="0" w:firstRowLastColumn="0" w:lastRowFirstColumn="0" w:lastRowLastColumn="0"/>
              <w:rPr>
                <w:b/>
                <w:bCs/>
              </w:rPr>
            </w:pPr>
          </w:p>
        </w:tc>
        <w:tc>
          <w:tcPr>
            <w:tcW w:w="1870" w:type="dxa"/>
          </w:tcPr>
          <w:p w14:paraId="5ED2ED69" w14:textId="77777777" w:rsidR="00033542" w:rsidRPr="002818AF" w:rsidRDefault="00033542" w:rsidP="00D15A9D">
            <w:pPr>
              <w:jc w:val="center"/>
              <w:cnfStyle w:val="000000100000" w:firstRow="0" w:lastRow="0" w:firstColumn="0" w:lastColumn="0" w:oddVBand="0" w:evenVBand="0" w:oddHBand="1" w:evenHBand="0" w:firstRowFirstColumn="0" w:firstRowLastColumn="0" w:lastRowFirstColumn="0" w:lastRowLastColumn="0"/>
              <w:rPr>
                <w:b/>
                <w:bCs/>
              </w:rPr>
            </w:pPr>
          </w:p>
        </w:tc>
        <w:tc>
          <w:tcPr>
            <w:tcW w:w="1870" w:type="dxa"/>
          </w:tcPr>
          <w:p w14:paraId="5CEAD0DA" w14:textId="7B39B928" w:rsidR="00033542" w:rsidRPr="002818AF" w:rsidRDefault="00A67791" w:rsidP="00D15A9D">
            <w:pPr>
              <w:jc w:val="center"/>
              <w:cnfStyle w:val="000000100000" w:firstRow="0" w:lastRow="0" w:firstColumn="0" w:lastColumn="0" w:oddVBand="0" w:evenVBand="0" w:oddHBand="1" w:evenHBand="0" w:firstRowFirstColumn="0" w:firstRowLastColumn="0" w:lastRowFirstColumn="0" w:lastRowLastColumn="0"/>
              <w:rPr>
                <w:b/>
                <w:bCs/>
              </w:rPr>
            </w:pPr>
            <w:r w:rsidRPr="002818AF">
              <w:rPr>
                <w:b/>
                <w:bCs/>
              </w:rPr>
              <w:t>32,790 m</w:t>
            </w:r>
            <w:r w:rsidRPr="002818AF">
              <w:rPr>
                <w:b/>
                <w:bCs/>
                <w:vertAlign w:val="superscript"/>
              </w:rPr>
              <w:t>2</w:t>
            </w:r>
          </w:p>
        </w:tc>
        <w:tc>
          <w:tcPr>
            <w:tcW w:w="1870" w:type="dxa"/>
          </w:tcPr>
          <w:p w14:paraId="375B10C4" w14:textId="77777777" w:rsidR="00033542" w:rsidRPr="00A67791" w:rsidRDefault="00033542" w:rsidP="00D15A9D">
            <w:pPr>
              <w:jc w:val="center"/>
              <w:cnfStyle w:val="000000100000" w:firstRow="0" w:lastRow="0" w:firstColumn="0" w:lastColumn="0" w:oddVBand="0" w:evenVBand="0" w:oddHBand="1" w:evenHBand="0" w:firstRowFirstColumn="0" w:firstRowLastColumn="0" w:lastRowFirstColumn="0" w:lastRowLastColumn="0"/>
              <w:rPr>
                <w:b/>
                <w:bCs/>
              </w:rPr>
            </w:pPr>
          </w:p>
        </w:tc>
      </w:tr>
    </w:tbl>
    <w:p w14:paraId="28A44599" w14:textId="77777777" w:rsidR="00966166" w:rsidRDefault="00966166" w:rsidP="1255A514"/>
    <w:p w14:paraId="6222AD4A" w14:textId="1C92BD21" w:rsidR="005A4CD8" w:rsidRDefault="00F1185C" w:rsidP="00EE6096">
      <w:pPr>
        <w:spacing w:line="360" w:lineRule="auto"/>
        <w:jc w:val="both"/>
      </w:pPr>
      <w:r>
        <w:t xml:space="preserve">Reach #1 is part of the second largest tributary catchment area of the Ohio River.  Historic farming and forestry practices have resulted in degraded </w:t>
      </w:r>
      <w:r w:rsidR="00E0130D">
        <w:t>habitat</w:t>
      </w:r>
      <w:r>
        <w:t xml:space="preserve"> lacking instream characteristics for fish migration. Unlike other areas within the watershed where lack of riparian vegetation is a major issue, this reach has a riparian zone that has recovered over time. Restoration through this reach can be completed using digger logs, rock sills, and deflectors. Approximately 25 structures will be installed by a crew, resulting in 7,875m</w:t>
      </w:r>
      <w:r>
        <w:rPr>
          <w:vertAlign w:val="superscript"/>
        </w:rPr>
        <w:t>2</w:t>
      </w:r>
      <w:r>
        <w:t xml:space="preserve"> of fish habitat being restored. This work is scheduled for 2023.</w:t>
      </w:r>
    </w:p>
    <w:p w14:paraId="727456C8" w14:textId="53A06122" w:rsidR="005A4CD8" w:rsidRDefault="005A4CD8" w:rsidP="1255A514"/>
    <w:p w14:paraId="192C82A6" w14:textId="77777777" w:rsidR="00207B61" w:rsidRDefault="004C6C5D" w:rsidP="00CF01A7">
      <w:pPr>
        <w:keepNext/>
      </w:pPr>
      <w:r>
        <w:rPr>
          <w:noProof/>
        </w:rPr>
        <w:drawing>
          <wp:inline distT="0" distB="0" distL="0" distR="0" wp14:anchorId="3FFCE183" wp14:editId="5DE70900">
            <wp:extent cx="5020733" cy="2898185"/>
            <wp:effectExtent l="0" t="0" r="8890" b="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7204" cy="2936555"/>
                    </a:xfrm>
                    <a:prstGeom prst="rect">
                      <a:avLst/>
                    </a:prstGeom>
                  </pic:spPr>
                </pic:pic>
              </a:graphicData>
            </a:graphic>
          </wp:inline>
        </w:drawing>
      </w:r>
    </w:p>
    <w:p w14:paraId="1BA4A0E3" w14:textId="64CE31DE" w:rsidR="00187ED3" w:rsidRDefault="00207B61" w:rsidP="00CF01A7">
      <w:pPr>
        <w:pStyle w:val="Caption"/>
      </w:pPr>
      <w:r>
        <w:t xml:space="preserve">Figure </w:t>
      </w:r>
      <w:fldSimple w:instr=" SEQ Figure \* ARABIC ">
        <w:r w:rsidR="008353C9">
          <w:rPr>
            <w:noProof/>
          </w:rPr>
          <w:t>12</w:t>
        </w:r>
      </w:fldSimple>
      <w:r>
        <w:t>: Ohio River Reach 1</w:t>
      </w:r>
    </w:p>
    <w:p w14:paraId="5174E415" w14:textId="3E949896" w:rsidR="66A752CD" w:rsidRDefault="66A752CD" w:rsidP="66A752CD"/>
    <w:p w14:paraId="00AAB0E9" w14:textId="77777777" w:rsidR="00207B61" w:rsidRDefault="00CC1C40" w:rsidP="00CF01A7">
      <w:pPr>
        <w:keepNext/>
      </w:pPr>
      <w:r>
        <w:rPr>
          <w:noProof/>
        </w:rPr>
        <w:drawing>
          <wp:inline distT="0" distB="0" distL="0" distR="0" wp14:anchorId="64524144" wp14:editId="76BC29EB">
            <wp:extent cx="5007562" cy="2573867"/>
            <wp:effectExtent l="0" t="0" r="3175" b="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7">
                      <a:extLst>
                        <a:ext uri="{28A0092B-C50C-407E-A947-70E740481C1C}">
                          <a14:useLocalDpi xmlns:a14="http://schemas.microsoft.com/office/drawing/2010/main" val="0"/>
                        </a:ext>
                      </a:extLst>
                    </a:blip>
                    <a:stretch>
                      <a:fillRect/>
                    </a:stretch>
                  </pic:blipFill>
                  <pic:spPr>
                    <a:xfrm>
                      <a:off x="0" y="0"/>
                      <a:ext cx="5075016" cy="2608538"/>
                    </a:xfrm>
                    <a:prstGeom prst="rect">
                      <a:avLst/>
                    </a:prstGeom>
                  </pic:spPr>
                </pic:pic>
              </a:graphicData>
            </a:graphic>
          </wp:inline>
        </w:drawing>
      </w:r>
    </w:p>
    <w:p w14:paraId="39C6EF0E" w14:textId="36FCCBA9" w:rsidR="007853D1" w:rsidRDefault="00207B61" w:rsidP="00CF01A7">
      <w:pPr>
        <w:pStyle w:val="Caption"/>
      </w:pPr>
      <w:r>
        <w:t xml:space="preserve">Figure </w:t>
      </w:r>
      <w:fldSimple w:instr=" SEQ Figure \* ARABIC ">
        <w:r w:rsidR="008353C9">
          <w:rPr>
            <w:noProof/>
          </w:rPr>
          <w:t>13</w:t>
        </w:r>
      </w:fldSimple>
      <w:r>
        <w:t>: Ohio River Reach 2</w:t>
      </w:r>
    </w:p>
    <w:p w14:paraId="5694B2A1" w14:textId="425C9E9E" w:rsidR="004C6C5D" w:rsidRPr="006637C9" w:rsidRDefault="00540C4C" w:rsidP="00E05B0F">
      <w:pPr>
        <w:spacing w:line="360" w:lineRule="auto"/>
        <w:jc w:val="both"/>
      </w:pPr>
      <w:r>
        <w:t xml:space="preserve">The lower 300m of Reach two consists of agriculture fields lacking riparian zone.  For this section of the reach, </w:t>
      </w:r>
      <w:r w:rsidR="00914342">
        <w:t xml:space="preserve">deflectors, </w:t>
      </w:r>
      <w:r w:rsidR="002125C9">
        <w:t xml:space="preserve">undercut bank structures, and tree planting will be completed to slow erosion, stabilize the bank, and provide instream </w:t>
      </w:r>
      <w:r w:rsidR="003F7AF0">
        <w:t xml:space="preserve">that isn’t currently present. </w:t>
      </w:r>
      <w:r w:rsidR="00F947EC">
        <w:t>Upstream from the Ohio West Side Road crossing</w:t>
      </w:r>
      <w:r w:rsidR="00951D4E">
        <w:t xml:space="preserve"> there are plots of land historical used for logging purposes. This has resulted </w:t>
      </w:r>
      <w:r w:rsidR="00E05B0F">
        <w:t>in decreased</w:t>
      </w:r>
      <w:r w:rsidR="00951D4E">
        <w:t xml:space="preserve"> </w:t>
      </w:r>
      <w:r w:rsidR="00E9423D">
        <w:t xml:space="preserve">stream stability that can be re-established with the use of digger logs to help restore the natural meandering </w:t>
      </w:r>
      <w:r w:rsidR="00E9423D">
        <w:lastRenderedPageBreak/>
        <w:t xml:space="preserve">pattern, and rock sills to </w:t>
      </w:r>
      <w:r w:rsidR="00E05B0F">
        <w:t>form pools.</w:t>
      </w:r>
      <w:r w:rsidR="006637C9">
        <w:t xml:space="preserve"> In total, 27 structures can be installed resulting in 8,400m</w:t>
      </w:r>
      <w:r w:rsidR="006637C9">
        <w:rPr>
          <w:vertAlign w:val="superscript"/>
        </w:rPr>
        <w:t>2</w:t>
      </w:r>
      <w:r w:rsidR="006637C9">
        <w:t xml:space="preserve"> of habitat being restored.</w:t>
      </w:r>
    </w:p>
    <w:p w14:paraId="422FC4B3" w14:textId="55907C95" w:rsidR="00540C4C" w:rsidRDefault="00540C4C" w:rsidP="1255A514"/>
    <w:p w14:paraId="75B4A0DF" w14:textId="77777777" w:rsidR="00207B61" w:rsidRDefault="006F1032" w:rsidP="00CF01A7">
      <w:pPr>
        <w:keepNext/>
      </w:pPr>
      <w:r>
        <w:rPr>
          <w:noProof/>
        </w:rPr>
        <w:drawing>
          <wp:inline distT="0" distB="0" distL="0" distR="0" wp14:anchorId="30B6AA79" wp14:editId="73D44578">
            <wp:extent cx="4335780" cy="3262489"/>
            <wp:effectExtent l="0" t="0" r="7620" b="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8">
                      <a:extLst>
                        <a:ext uri="{28A0092B-C50C-407E-A947-70E740481C1C}">
                          <a14:useLocalDpi xmlns:a14="http://schemas.microsoft.com/office/drawing/2010/main" val="0"/>
                        </a:ext>
                      </a:extLst>
                    </a:blip>
                    <a:stretch>
                      <a:fillRect/>
                    </a:stretch>
                  </pic:blipFill>
                  <pic:spPr>
                    <a:xfrm>
                      <a:off x="0" y="0"/>
                      <a:ext cx="4343251" cy="3268111"/>
                    </a:xfrm>
                    <a:prstGeom prst="rect">
                      <a:avLst/>
                    </a:prstGeom>
                  </pic:spPr>
                </pic:pic>
              </a:graphicData>
            </a:graphic>
          </wp:inline>
        </w:drawing>
      </w:r>
    </w:p>
    <w:p w14:paraId="66DE2BAD" w14:textId="41E5110C" w:rsidR="00BA44EC" w:rsidRDefault="00207B61" w:rsidP="00CF01A7">
      <w:pPr>
        <w:pStyle w:val="Caption"/>
      </w:pPr>
      <w:r>
        <w:t xml:space="preserve">Figure </w:t>
      </w:r>
      <w:fldSimple w:instr=" SEQ Figure \* ARABIC ">
        <w:r w:rsidR="008353C9">
          <w:rPr>
            <w:noProof/>
          </w:rPr>
          <w:t>14</w:t>
        </w:r>
      </w:fldSimple>
      <w:r>
        <w:t>: Ohio River Reach 3</w:t>
      </w:r>
    </w:p>
    <w:p w14:paraId="6DA63FC4" w14:textId="711D436D" w:rsidR="005F1E76" w:rsidRDefault="16C1A8BB" w:rsidP="005F1E76">
      <w:pPr>
        <w:spacing w:line="360" w:lineRule="auto"/>
        <w:jc w:val="both"/>
      </w:pPr>
      <w:r>
        <w:t xml:space="preserve">Reach 3 defines a section of the Ohio River that has taken on broad, sweeping bends in some sections and others with sharp tight turns, both due to the channel being restricted between fields on both sides. </w:t>
      </w:r>
      <w:r w:rsidR="00DC348D">
        <w:t xml:space="preserve">Based on the state of the channel, the agriculture fields that have occupied the majority of the landscape in this area over time have </w:t>
      </w:r>
      <w:r w:rsidR="004C4667">
        <w:t xml:space="preserve">resulted in </w:t>
      </w:r>
      <w:r w:rsidR="005F1E76">
        <w:t>eroding, unstable banks. There are 7 banks in this reach that can be restored using armor rock stabilization and tree planting. This will restore 16,515m</w:t>
      </w:r>
      <w:r w:rsidR="005F1E76">
        <w:rPr>
          <w:vertAlign w:val="superscript"/>
        </w:rPr>
        <w:t>2</w:t>
      </w:r>
      <w:r w:rsidR="005F1E76">
        <w:t xml:space="preserve"> of habitat.</w:t>
      </w:r>
      <w:r w:rsidR="00DC348D">
        <w:t xml:space="preserve"> </w:t>
      </w:r>
    </w:p>
    <w:p w14:paraId="6BE4D678" w14:textId="77777777" w:rsidR="00992DDD" w:rsidRDefault="00992DDD" w:rsidP="005F1E76">
      <w:pPr>
        <w:spacing w:line="360" w:lineRule="auto"/>
        <w:jc w:val="both"/>
      </w:pPr>
    </w:p>
    <w:p w14:paraId="5D67A62C" w14:textId="77777777" w:rsidR="00992DDD" w:rsidRDefault="00992DDD" w:rsidP="005F1E76">
      <w:pPr>
        <w:spacing w:line="360" w:lineRule="auto"/>
        <w:jc w:val="both"/>
      </w:pPr>
    </w:p>
    <w:p w14:paraId="0DEE456B" w14:textId="77777777" w:rsidR="00992DDD" w:rsidRDefault="00992DDD" w:rsidP="005F1E76">
      <w:pPr>
        <w:spacing w:line="360" w:lineRule="auto"/>
        <w:jc w:val="both"/>
      </w:pPr>
    </w:p>
    <w:p w14:paraId="0BA2EA94" w14:textId="77777777" w:rsidR="00992DDD" w:rsidRDefault="00992DDD" w:rsidP="005F1E76">
      <w:pPr>
        <w:spacing w:line="360" w:lineRule="auto"/>
        <w:jc w:val="both"/>
      </w:pPr>
    </w:p>
    <w:p w14:paraId="23779756" w14:textId="77777777" w:rsidR="00992DDD" w:rsidRDefault="00992DDD" w:rsidP="005F1E76">
      <w:pPr>
        <w:spacing w:line="360" w:lineRule="auto"/>
        <w:jc w:val="both"/>
      </w:pPr>
    </w:p>
    <w:p w14:paraId="76748065" w14:textId="77777777" w:rsidR="00992DDD" w:rsidRDefault="00992DDD" w:rsidP="005F1E76">
      <w:pPr>
        <w:spacing w:line="360" w:lineRule="auto"/>
        <w:jc w:val="both"/>
      </w:pPr>
    </w:p>
    <w:p w14:paraId="233E5608" w14:textId="77777777" w:rsidR="00992DDD" w:rsidRDefault="00992DDD" w:rsidP="005F1E76">
      <w:pPr>
        <w:spacing w:line="360" w:lineRule="auto"/>
        <w:jc w:val="both"/>
      </w:pPr>
    </w:p>
    <w:p w14:paraId="25F2DA5F" w14:textId="70D0DE95" w:rsidR="00BA7539" w:rsidRPr="00EA1F56" w:rsidRDefault="000E49AA" w:rsidP="000E49AA">
      <w:pPr>
        <w:pStyle w:val="Heading4"/>
      </w:pPr>
      <w:r>
        <w:t xml:space="preserve">2.1.2.1 </w:t>
      </w:r>
      <w:r w:rsidR="003630BF" w:rsidRPr="00EA1F56">
        <w:t xml:space="preserve">Ohio River </w:t>
      </w:r>
      <w:r w:rsidR="186AF38E" w:rsidRPr="00EA1F56">
        <w:t>Aerial Photo</w:t>
      </w:r>
      <w:r w:rsidR="003630BF" w:rsidRPr="00EA1F56">
        <w:t>s</w:t>
      </w:r>
    </w:p>
    <w:tbl>
      <w:tblPr>
        <w:tblStyle w:val="PlainTable1"/>
        <w:tblW w:w="9634" w:type="dxa"/>
        <w:tblLayout w:type="fixed"/>
        <w:tblLook w:val="04A0" w:firstRow="1" w:lastRow="0" w:firstColumn="1" w:lastColumn="0" w:noHBand="0" w:noVBand="1"/>
      </w:tblPr>
      <w:tblGrid>
        <w:gridCol w:w="1904"/>
        <w:gridCol w:w="7730"/>
      </w:tblGrid>
      <w:tr w:rsidR="00FC77C9" w14:paraId="08588C05" w14:textId="77777777" w:rsidTr="003630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4" w:type="dxa"/>
            <w:gridSpan w:val="2"/>
          </w:tcPr>
          <w:p w14:paraId="1D34A988" w14:textId="44369225" w:rsidR="00FC77C9" w:rsidRPr="186AF38E" w:rsidRDefault="00FC77C9" w:rsidP="00992DDD">
            <w:pPr>
              <w:rPr>
                <w:b w:val="0"/>
                <w:bCs w:val="0"/>
              </w:rPr>
            </w:pPr>
            <w:r>
              <w:t xml:space="preserve">Table </w:t>
            </w:r>
            <w:r w:rsidR="00703A46">
              <w:t>5</w:t>
            </w:r>
            <w:r>
              <w:t>: Aerial Photo Series Observations</w:t>
            </w:r>
          </w:p>
        </w:tc>
      </w:tr>
      <w:tr w:rsidR="186AF38E" w14:paraId="75096215" w14:textId="77777777" w:rsidTr="003630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4" w:type="dxa"/>
          </w:tcPr>
          <w:p w14:paraId="5BB1FCBB" w14:textId="68EA65B7" w:rsidR="186AF38E" w:rsidRDefault="186AF38E" w:rsidP="00EE6096">
            <w:pPr>
              <w:tabs>
                <w:tab w:val="center" w:pos="574"/>
              </w:tabs>
              <w:jc w:val="center"/>
            </w:pPr>
            <w:r w:rsidRPr="186AF38E">
              <w:t>Date Range</w:t>
            </w:r>
          </w:p>
        </w:tc>
        <w:tc>
          <w:tcPr>
            <w:tcW w:w="7730" w:type="dxa"/>
          </w:tcPr>
          <w:p w14:paraId="1CE78C80" w14:textId="029535AF" w:rsidR="186AF38E" w:rsidRDefault="186AF38E" w:rsidP="00EE6096">
            <w:pPr>
              <w:jc w:val="center"/>
              <w:cnfStyle w:val="000000100000" w:firstRow="0" w:lastRow="0" w:firstColumn="0" w:lastColumn="0" w:oddVBand="0" w:evenVBand="0" w:oddHBand="1" w:evenHBand="0" w:firstRowFirstColumn="0" w:firstRowLastColumn="0" w:lastRowFirstColumn="0" w:lastRowLastColumn="0"/>
            </w:pPr>
            <w:r w:rsidRPr="186AF38E">
              <w:rPr>
                <w:b/>
                <w:bCs/>
              </w:rPr>
              <w:t>Observations</w:t>
            </w:r>
          </w:p>
        </w:tc>
      </w:tr>
      <w:tr w:rsidR="186AF38E" w14:paraId="4ABAF26E" w14:textId="77777777" w:rsidTr="003630BF">
        <w:trPr>
          <w:trHeight w:val="300"/>
        </w:trPr>
        <w:tc>
          <w:tcPr>
            <w:cnfStyle w:val="001000000000" w:firstRow="0" w:lastRow="0" w:firstColumn="1" w:lastColumn="0" w:oddVBand="0" w:evenVBand="0" w:oddHBand="0" w:evenHBand="0" w:firstRowFirstColumn="0" w:firstRowLastColumn="0" w:lastRowFirstColumn="0" w:lastRowLastColumn="0"/>
            <w:tcW w:w="1904" w:type="dxa"/>
          </w:tcPr>
          <w:p w14:paraId="0A6A6ADD" w14:textId="589B534F" w:rsidR="186AF38E" w:rsidRDefault="186AF38E" w:rsidP="00EE6096">
            <w:pPr>
              <w:jc w:val="center"/>
              <w:rPr>
                <w:b w:val="0"/>
                <w:bCs w:val="0"/>
              </w:rPr>
            </w:pPr>
            <w:r w:rsidRPr="186AF38E">
              <w:t>1979-1990</w:t>
            </w:r>
          </w:p>
        </w:tc>
        <w:tc>
          <w:tcPr>
            <w:tcW w:w="7730" w:type="dxa"/>
          </w:tcPr>
          <w:p w14:paraId="2F3686F8" w14:textId="3BFA28E8" w:rsidR="186AF38E" w:rsidRDefault="186AF38E" w:rsidP="00992DDD">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186AF38E">
              <w:rPr>
                <w:rFonts w:ascii="Calibri" w:eastAsia="Calibri" w:hAnsi="Calibri" w:cs="Calibri"/>
                <w:lang w:val="en-US"/>
              </w:rPr>
              <w:t>The pond/marsh area towards the upper left has reduced in size, and the river flowing into it appears to have been choked off/dried up. In addition, deforestation had occurred to the immediate left of this area. Upstream from this pond and downstream from Ohio West Side Road, the riparian zone had drastically thinned. This continues below the Ohio West Side Road; only one section of the riparian zone -- near the lower right in these photos – remained unchanged.</w:t>
            </w:r>
          </w:p>
        </w:tc>
      </w:tr>
      <w:tr w:rsidR="186AF38E" w14:paraId="6A2315AB" w14:textId="77777777" w:rsidTr="003630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4" w:type="dxa"/>
          </w:tcPr>
          <w:p w14:paraId="0CE11BF6" w14:textId="4A3F7843" w:rsidR="186AF38E" w:rsidRDefault="186AF38E" w:rsidP="00EE6096">
            <w:pPr>
              <w:jc w:val="center"/>
              <w:rPr>
                <w:b w:val="0"/>
                <w:bCs w:val="0"/>
              </w:rPr>
            </w:pPr>
            <w:r w:rsidRPr="186AF38E">
              <w:t>1990-2007</w:t>
            </w:r>
          </w:p>
        </w:tc>
        <w:tc>
          <w:tcPr>
            <w:tcW w:w="7730" w:type="dxa"/>
          </w:tcPr>
          <w:p w14:paraId="10022986" w14:textId="3DFE169E" w:rsidR="186AF38E" w:rsidRDefault="186AF38E" w:rsidP="00992DDD">
            <w:pPr>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186AF38E">
              <w:rPr>
                <w:rFonts w:ascii="Calibri" w:eastAsia="Calibri" w:hAnsi="Calibri" w:cs="Calibri"/>
                <w:lang w:val="en-US"/>
              </w:rPr>
              <w:t xml:space="preserve">The pond at the top of the area appears to have further reduced in size, however the section of river that feeds into this lake appears to have opened up during the time between the two photos. Near the bottom right of the photos </w:t>
            </w:r>
            <w:r w:rsidR="302AD5CD" w:rsidRPr="302AD5CD">
              <w:rPr>
                <w:rFonts w:ascii="Calibri" w:eastAsia="Calibri" w:hAnsi="Calibri" w:cs="Calibri"/>
                <w:lang w:val="en-US"/>
              </w:rPr>
              <w:t xml:space="preserve">(see </w:t>
            </w:r>
            <w:r w:rsidR="2838EC45" w:rsidRPr="2838EC45">
              <w:rPr>
                <w:rFonts w:ascii="Calibri" w:eastAsia="Calibri" w:hAnsi="Calibri" w:cs="Calibri"/>
                <w:lang w:val="en-US"/>
              </w:rPr>
              <w:t xml:space="preserve">area around and upstream from </w:t>
            </w:r>
            <w:r w:rsidR="302AD5CD" w:rsidRPr="302AD5CD">
              <w:rPr>
                <w:rFonts w:ascii="Calibri" w:eastAsia="Calibri" w:hAnsi="Calibri" w:cs="Calibri"/>
                <w:lang w:val="en-US"/>
              </w:rPr>
              <w:t xml:space="preserve">reference point in Figure </w:t>
            </w:r>
            <w:r w:rsidR="66A752CD" w:rsidRPr="66A752CD">
              <w:rPr>
                <w:rFonts w:ascii="Calibri" w:eastAsia="Calibri" w:hAnsi="Calibri" w:cs="Calibri"/>
                <w:lang w:val="en-US"/>
              </w:rPr>
              <w:t>15</w:t>
            </w:r>
            <w:r w:rsidR="198B7B3D" w:rsidRPr="198B7B3D">
              <w:rPr>
                <w:rFonts w:ascii="Calibri" w:eastAsia="Calibri" w:hAnsi="Calibri" w:cs="Calibri"/>
                <w:lang w:val="en-US"/>
              </w:rPr>
              <w:t>)</w:t>
            </w:r>
            <w:r w:rsidR="302AD5CD" w:rsidRPr="302AD5CD">
              <w:rPr>
                <w:rFonts w:ascii="Calibri" w:eastAsia="Calibri" w:hAnsi="Calibri" w:cs="Calibri"/>
                <w:lang w:val="en-US"/>
              </w:rPr>
              <w:t xml:space="preserve"> </w:t>
            </w:r>
            <w:r w:rsidRPr="186AF38E">
              <w:rPr>
                <w:rFonts w:ascii="Calibri" w:eastAsia="Calibri" w:hAnsi="Calibri" w:cs="Calibri"/>
                <w:lang w:val="en-US"/>
              </w:rPr>
              <w:t>the river has straightened out, forced out of its natural meander pattern by the field to its left and the close proximity of the Ohio East Road to its right.</w:t>
            </w:r>
          </w:p>
        </w:tc>
      </w:tr>
      <w:tr w:rsidR="186AF38E" w14:paraId="21955D02" w14:textId="77777777" w:rsidTr="003630BF">
        <w:trPr>
          <w:trHeight w:val="300"/>
        </w:trPr>
        <w:tc>
          <w:tcPr>
            <w:cnfStyle w:val="001000000000" w:firstRow="0" w:lastRow="0" w:firstColumn="1" w:lastColumn="0" w:oddVBand="0" w:evenVBand="0" w:oddHBand="0" w:evenHBand="0" w:firstRowFirstColumn="0" w:firstRowLastColumn="0" w:lastRowFirstColumn="0" w:lastRowLastColumn="0"/>
            <w:tcW w:w="1904" w:type="dxa"/>
          </w:tcPr>
          <w:p w14:paraId="326816A1" w14:textId="4BAD66A7" w:rsidR="186AF38E" w:rsidRDefault="186AF38E" w:rsidP="00EE6096">
            <w:pPr>
              <w:jc w:val="center"/>
            </w:pPr>
            <w:r w:rsidRPr="186AF38E">
              <w:t>2007-2018</w:t>
            </w:r>
          </w:p>
        </w:tc>
        <w:tc>
          <w:tcPr>
            <w:tcW w:w="7730" w:type="dxa"/>
          </w:tcPr>
          <w:p w14:paraId="6B3817CC" w14:textId="6F593755" w:rsidR="186AF38E" w:rsidRDefault="640BF47B" w:rsidP="00992DDD">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640BF47B">
              <w:rPr>
                <w:rFonts w:ascii="Calibri" w:eastAsia="Calibri" w:hAnsi="Calibri" w:cs="Calibri"/>
                <w:lang w:val="en-US"/>
              </w:rPr>
              <w:t>The pond/wetland area has expanded, notably the southeasternmost section. The riparian zones have largely remained the same, but do appear to be recovering in some spots. This pair of photos covers more ground than the previous ones, hence more of the river being restricted by agricultural fields on both sides is revealed. The section of the river surrounding and upstream from the reference point appears to have regained a fraction of its natural meander back despite remaining restricted by the land use around it.</w:t>
            </w:r>
          </w:p>
        </w:tc>
      </w:tr>
    </w:tbl>
    <w:p w14:paraId="03EE3596" w14:textId="42EC894F" w:rsidR="00BA7539" w:rsidRDefault="00BA7539" w:rsidP="03073E08"/>
    <w:p w14:paraId="1E872264" w14:textId="42EC894F" w:rsidR="00693E09" w:rsidRDefault="00693E09" w:rsidP="03073E08"/>
    <w:p w14:paraId="45F41325" w14:textId="77777777" w:rsidR="002F70CF" w:rsidRDefault="7101A7A2" w:rsidP="198B7B3D">
      <w:pPr>
        <w:keepNext/>
        <w:jc w:val="center"/>
      </w:pPr>
      <w:r>
        <w:rPr>
          <w:noProof/>
        </w:rPr>
        <w:lastRenderedPageBreak/>
        <w:drawing>
          <wp:inline distT="0" distB="0" distL="0" distR="0" wp14:anchorId="12E5BA5F" wp14:editId="219C517E">
            <wp:extent cx="6324660" cy="6206067"/>
            <wp:effectExtent l="0" t="0" r="0" b="4445"/>
            <wp:docPr id="1759782357" name="Picture 175978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782357"/>
                    <pic:cNvPicPr/>
                  </pic:nvPicPr>
                  <pic:blipFill>
                    <a:blip r:embed="rId29">
                      <a:extLst>
                        <a:ext uri="{28A0092B-C50C-407E-A947-70E740481C1C}">
                          <a14:useLocalDpi xmlns:a14="http://schemas.microsoft.com/office/drawing/2010/main" val="0"/>
                        </a:ext>
                      </a:extLst>
                    </a:blip>
                    <a:stretch>
                      <a:fillRect/>
                    </a:stretch>
                  </pic:blipFill>
                  <pic:spPr>
                    <a:xfrm>
                      <a:off x="0" y="0"/>
                      <a:ext cx="6328075" cy="6209418"/>
                    </a:xfrm>
                    <a:prstGeom prst="rect">
                      <a:avLst/>
                    </a:prstGeom>
                  </pic:spPr>
                </pic:pic>
              </a:graphicData>
            </a:graphic>
          </wp:inline>
        </w:drawing>
      </w:r>
    </w:p>
    <w:p w14:paraId="75D751E0" w14:textId="3B210A53" w:rsidR="00992DDD" w:rsidRDefault="002F70CF" w:rsidP="00992DDD">
      <w:pPr>
        <w:pStyle w:val="Caption"/>
        <w:jc w:val="center"/>
      </w:pPr>
      <w:r>
        <w:t xml:space="preserve">Figure </w:t>
      </w:r>
      <w:r>
        <w:fldChar w:fldCharType="begin"/>
      </w:r>
      <w:r>
        <w:instrText>SEQ Figure \* ARABIC</w:instrText>
      </w:r>
      <w:r>
        <w:fldChar w:fldCharType="separate"/>
      </w:r>
      <w:r w:rsidR="008353C9">
        <w:rPr>
          <w:noProof/>
        </w:rPr>
        <w:t>15</w:t>
      </w:r>
      <w:r>
        <w:fldChar w:fldCharType="end"/>
      </w:r>
      <w:r>
        <w:t xml:space="preserve">: Aerial </w:t>
      </w:r>
      <w:r w:rsidR="00C0083A">
        <w:t>p</w:t>
      </w:r>
      <w:r>
        <w:t>hotos of Middle Ohio River</w:t>
      </w:r>
      <w:r w:rsidR="00C0083A">
        <w:t>. The main channel is highlighted in blue, the star serves as a reference point.</w:t>
      </w:r>
    </w:p>
    <w:p w14:paraId="0443EAFC" w14:textId="77777777" w:rsidR="00992DDD" w:rsidRPr="00992DDD" w:rsidRDefault="00992DDD" w:rsidP="00992DDD"/>
    <w:p w14:paraId="203C482A" w14:textId="10D72CE8" w:rsidR="03073E08" w:rsidRDefault="1255A514" w:rsidP="000F11E7">
      <w:pPr>
        <w:pStyle w:val="Heading3"/>
      </w:pPr>
      <w:bookmarkStart w:id="11" w:name="_Toc134193264"/>
      <w:r>
        <w:t>2.</w:t>
      </w:r>
      <w:r w:rsidR="000F11E7">
        <w:t>1.</w:t>
      </w:r>
      <w:r w:rsidR="00DA4985">
        <w:t>3</w:t>
      </w:r>
      <w:r>
        <w:t xml:space="preserve"> Beaver River</w:t>
      </w:r>
      <w:bookmarkEnd w:id="11"/>
    </w:p>
    <w:p w14:paraId="19E4DEE2" w14:textId="39FA274C" w:rsidR="00AA9866" w:rsidRDefault="712DC671" w:rsidP="00E05B0F">
      <w:pPr>
        <w:spacing w:line="360" w:lineRule="auto"/>
        <w:jc w:val="both"/>
      </w:pPr>
      <w:r>
        <w:t xml:space="preserve">The Beaver River watershed feeds into the West River at the confluence of the Ohio River, James River, and West River. The area is rural with </w:t>
      </w:r>
      <w:r w:rsidR="66A752CD">
        <w:t>more elevated</w:t>
      </w:r>
      <w:r>
        <w:t xml:space="preserve"> terrain</w:t>
      </w:r>
      <w:r w:rsidR="66A752CD">
        <w:t xml:space="preserve"> than most of the West River watershed</w:t>
      </w:r>
      <w:r>
        <w:t>, highlighted by both Beaver and Keppoch Mountains</w:t>
      </w:r>
      <w:r w:rsidR="66A752CD">
        <w:t xml:space="preserve">. The </w:t>
      </w:r>
      <w:r>
        <w:t xml:space="preserve">primary industry in the area is forestry. The Beaver River subwatershed contains four main feeder streams: Keppoch Brook, Cameron’s Brook, </w:t>
      </w:r>
      <w:r>
        <w:lastRenderedPageBreak/>
        <w:t xml:space="preserve">Hartshorn Brook, and the primary Beaver River. </w:t>
      </w:r>
      <w:r w:rsidR="16C1A8BB">
        <w:t xml:space="preserve"> The</w:t>
      </w:r>
      <w:r>
        <w:t xml:space="preserve"> upstream-most section </w:t>
      </w:r>
      <w:r w:rsidR="16C1A8BB">
        <w:t>of Beaver River</w:t>
      </w:r>
      <w:r>
        <w:t xml:space="preserve"> is undisturbed and free from significant human activity</w:t>
      </w:r>
      <w:r w:rsidR="009D4906">
        <w:t xml:space="preserve">. </w:t>
      </w:r>
      <w:r>
        <w:t xml:space="preserve">In addition, most of the tributaries for the Beaver River feed into </w:t>
      </w:r>
      <w:r w:rsidR="16C1A8BB">
        <w:t>this upper section.</w:t>
      </w:r>
      <w:r>
        <w:t xml:space="preserve"> Unlike the main branch, these headwaters are surrounded by private woodlots. </w:t>
      </w:r>
      <w:r w:rsidR="66A752CD">
        <w:t>An aerial</w:t>
      </w:r>
      <w:r>
        <w:t xml:space="preserve"> photo from 1974 suggests that at one point there were forestry activities underway in the vicinity of the main channel, riparian vegetation along the main channel in </w:t>
      </w:r>
      <w:r w:rsidR="16C1A8BB">
        <w:t>this uppermost section</w:t>
      </w:r>
      <w:r>
        <w:t xml:space="preserve"> has since recovered. </w:t>
      </w:r>
      <w:r w:rsidR="16C1A8BB">
        <w:t>Further downstream</w:t>
      </w:r>
      <w:r>
        <w:t xml:space="preserve"> is mostly free of disturbances save for an intersection with Mayfield Road, where the river then runs adjacent to the road for a short distance where it meets with Cameron’s Brook. </w:t>
      </w:r>
      <w:r w:rsidR="16C1A8BB">
        <w:t>Beaver River</w:t>
      </w:r>
      <w:r>
        <w:t xml:space="preserve"> continues along Mayfield Road before turning away and continuing through further undisturbed land. </w:t>
      </w:r>
      <w:r w:rsidR="16C1A8BB">
        <w:t xml:space="preserve">The downstream section of the river </w:t>
      </w:r>
      <w:r>
        <w:t xml:space="preserve">is characterized by flat marshland that is immediately surrounded by agricultural fields. </w:t>
      </w:r>
      <w:r w:rsidR="16C1A8BB">
        <w:t xml:space="preserve">The final stretch of the Beaver River begins after the St. </w:t>
      </w:r>
      <w:r>
        <w:t>Joseph’s Road bridge, appearing relatively straight with wide spanning bends, before taking on a tighter meander pattern just prior to merging with the Ohio/West River.</w:t>
      </w:r>
    </w:p>
    <w:p w14:paraId="42B90F15" w14:textId="77777777" w:rsidR="00C0083A" w:rsidRDefault="242602EE" w:rsidP="00D342E0">
      <w:pPr>
        <w:keepNext/>
      </w:pPr>
      <w:r>
        <w:rPr>
          <w:noProof/>
        </w:rPr>
        <w:drawing>
          <wp:inline distT="0" distB="0" distL="0" distR="0" wp14:anchorId="0EA43D8F" wp14:editId="1B1F1ADF">
            <wp:extent cx="4207934" cy="4428329"/>
            <wp:effectExtent l="0" t="0" r="2540" b="0"/>
            <wp:docPr id="877010235" name="Picture 87701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010235"/>
                    <pic:cNvPicPr/>
                  </pic:nvPicPr>
                  <pic:blipFill>
                    <a:blip r:embed="rId30">
                      <a:extLst>
                        <a:ext uri="{28A0092B-C50C-407E-A947-70E740481C1C}">
                          <a14:useLocalDpi xmlns:a14="http://schemas.microsoft.com/office/drawing/2010/main" val="0"/>
                        </a:ext>
                      </a:extLst>
                    </a:blip>
                    <a:stretch>
                      <a:fillRect/>
                    </a:stretch>
                  </pic:blipFill>
                  <pic:spPr>
                    <a:xfrm>
                      <a:off x="0" y="0"/>
                      <a:ext cx="4217491" cy="4438386"/>
                    </a:xfrm>
                    <a:prstGeom prst="rect">
                      <a:avLst/>
                    </a:prstGeom>
                  </pic:spPr>
                </pic:pic>
              </a:graphicData>
            </a:graphic>
          </wp:inline>
        </w:drawing>
      </w:r>
    </w:p>
    <w:p w14:paraId="67136D16" w14:textId="005951ED" w:rsidR="242602EE" w:rsidRDefault="712DC671" w:rsidP="00D342E0">
      <w:pPr>
        <w:pStyle w:val="Caption"/>
      </w:pPr>
      <w:r>
        <w:t xml:space="preserve">Figure </w:t>
      </w:r>
      <w:fldSimple w:instr=" SEQ Figure \* ARABIC ">
        <w:r w:rsidR="008353C9">
          <w:rPr>
            <w:noProof/>
          </w:rPr>
          <w:t>16</w:t>
        </w:r>
      </w:fldSimple>
      <w:r>
        <w:t>: Beaver River subwatershed highlighted in blue.</w:t>
      </w:r>
    </w:p>
    <w:p w14:paraId="0B051A85" w14:textId="34673297" w:rsidR="198B7B3D" w:rsidRDefault="198B7B3D" w:rsidP="198B7B3D"/>
    <w:p w14:paraId="67B528EF" w14:textId="77777777" w:rsidR="00207B61" w:rsidRDefault="00E36035" w:rsidP="00D342E0">
      <w:pPr>
        <w:keepNext/>
      </w:pPr>
      <w:r>
        <w:rPr>
          <w:noProof/>
        </w:rPr>
        <w:lastRenderedPageBreak/>
        <w:drawing>
          <wp:inline distT="0" distB="0" distL="0" distR="0" wp14:anchorId="58BE53AA" wp14:editId="3F15EE80">
            <wp:extent cx="4640580" cy="4483912"/>
            <wp:effectExtent l="0" t="0" r="7620"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651767" cy="4494721"/>
                    </a:xfrm>
                    <a:prstGeom prst="rect">
                      <a:avLst/>
                    </a:prstGeom>
                  </pic:spPr>
                </pic:pic>
              </a:graphicData>
            </a:graphic>
          </wp:inline>
        </w:drawing>
      </w:r>
    </w:p>
    <w:p w14:paraId="0CE83BB9" w14:textId="70D72F76" w:rsidR="007854CA" w:rsidRDefault="00207B61" w:rsidP="00D342E0">
      <w:pPr>
        <w:pStyle w:val="Caption"/>
      </w:pPr>
      <w:r>
        <w:t xml:space="preserve">Figure </w:t>
      </w:r>
      <w:fldSimple w:instr=" SEQ Figure \* ARABIC ">
        <w:r w:rsidR="008353C9">
          <w:rPr>
            <w:noProof/>
          </w:rPr>
          <w:t>17</w:t>
        </w:r>
      </w:fldSimple>
      <w:r>
        <w:t>: Beaver River outlined in black, main tributaries outlined in dark blue, and reach labelled.</w:t>
      </w:r>
    </w:p>
    <w:tbl>
      <w:tblPr>
        <w:tblStyle w:val="PlainTable1"/>
        <w:tblW w:w="0" w:type="auto"/>
        <w:tblLook w:val="04A0" w:firstRow="1" w:lastRow="0" w:firstColumn="1" w:lastColumn="0" w:noHBand="0" w:noVBand="1"/>
      </w:tblPr>
      <w:tblGrid>
        <w:gridCol w:w="1870"/>
        <w:gridCol w:w="1870"/>
        <w:gridCol w:w="1870"/>
        <w:gridCol w:w="1870"/>
        <w:gridCol w:w="1870"/>
      </w:tblGrid>
      <w:tr w:rsidR="00404F9F" w:rsidRPr="00922A9F" w14:paraId="5A613C5E" w14:textId="77777777" w:rsidTr="002818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2AF6D54A" w14:textId="73108732" w:rsidR="00404F9F" w:rsidRPr="00922A9F" w:rsidRDefault="00404F9F" w:rsidP="00404F9F">
            <w:pPr>
              <w:rPr>
                <w:b w:val="0"/>
                <w:bCs w:val="0"/>
              </w:rPr>
            </w:pPr>
            <w:r>
              <w:t xml:space="preserve">Table </w:t>
            </w:r>
            <w:r w:rsidR="00703A46">
              <w:t>6</w:t>
            </w:r>
            <w:r>
              <w:t>: Overview of Beaver River reaches</w:t>
            </w:r>
          </w:p>
        </w:tc>
      </w:tr>
      <w:tr w:rsidR="00966166" w:rsidRPr="00922A9F" w14:paraId="0E391E8E"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4EC78A1F" w14:textId="77777777" w:rsidR="00966166" w:rsidRPr="00922A9F" w:rsidRDefault="00966166" w:rsidP="00D15A9D">
            <w:pPr>
              <w:jc w:val="center"/>
              <w:rPr>
                <w:b w:val="0"/>
                <w:bCs w:val="0"/>
              </w:rPr>
            </w:pPr>
            <w:r w:rsidRPr="00922A9F">
              <w:t>Reach #</w:t>
            </w:r>
          </w:p>
        </w:tc>
        <w:tc>
          <w:tcPr>
            <w:tcW w:w="1870" w:type="dxa"/>
          </w:tcPr>
          <w:p w14:paraId="580AA752"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2BC1C962"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44579137"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6E6AB1EF"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966166" w14:paraId="13CD6DD4"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4055E376" w14:textId="4A73BBE5" w:rsidR="00966166" w:rsidRDefault="00BF7F69" w:rsidP="00D15A9D">
            <w:pPr>
              <w:jc w:val="center"/>
            </w:pPr>
            <w:r>
              <w:t>1</w:t>
            </w:r>
          </w:p>
        </w:tc>
        <w:tc>
          <w:tcPr>
            <w:tcW w:w="1870" w:type="dxa"/>
          </w:tcPr>
          <w:p w14:paraId="3A03F059" w14:textId="2D119A63" w:rsidR="00966166" w:rsidRDefault="00F4524B" w:rsidP="00D15A9D">
            <w:pPr>
              <w:jc w:val="center"/>
              <w:cnfStyle w:val="000000000000" w:firstRow="0" w:lastRow="0" w:firstColumn="0" w:lastColumn="0" w:oddVBand="0" w:evenVBand="0" w:oddHBand="0" w:evenHBand="0" w:firstRowFirstColumn="0" w:firstRowLastColumn="0" w:lastRowFirstColumn="0" w:lastRowLastColumn="0"/>
            </w:pPr>
            <w:r>
              <w:t>1573.60</w:t>
            </w:r>
            <w:r w:rsidR="00656D92">
              <w:t xml:space="preserve"> </w:t>
            </w:r>
            <w:r>
              <w:t>m</w:t>
            </w:r>
          </w:p>
        </w:tc>
        <w:tc>
          <w:tcPr>
            <w:tcW w:w="1870" w:type="dxa"/>
          </w:tcPr>
          <w:p w14:paraId="44284EF0" w14:textId="49881ED7" w:rsidR="00966166" w:rsidRDefault="00966166" w:rsidP="00D15A9D">
            <w:pPr>
              <w:jc w:val="center"/>
              <w:cnfStyle w:val="000000000000" w:firstRow="0" w:lastRow="0" w:firstColumn="0" w:lastColumn="0" w:oddVBand="0" w:evenVBand="0" w:oddHBand="0" w:evenHBand="0" w:firstRowFirstColumn="0" w:firstRowLastColumn="0" w:lastRowFirstColumn="0" w:lastRowLastColumn="0"/>
            </w:pPr>
            <w:r>
              <w:t>10.88</w:t>
            </w:r>
            <w:r w:rsidR="00656D92">
              <w:t xml:space="preserve"> </w:t>
            </w:r>
            <w:r w:rsidR="00FB71E4">
              <w:t>m</w:t>
            </w:r>
          </w:p>
        </w:tc>
        <w:tc>
          <w:tcPr>
            <w:tcW w:w="1870" w:type="dxa"/>
          </w:tcPr>
          <w:p w14:paraId="59692766" w14:textId="1F3EDBEF" w:rsidR="00966166" w:rsidRPr="003D3D03" w:rsidRDefault="00656D92" w:rsidP="00D15A9D">
            <w:pPr>
              <w:jc w:val="center"/>
              <w:cnfStyle w:val="000000000000" w:firstRow="0" w:lastRow="0" w:firstColumn="0" w:lastColumn="0" w:oddVBand="0" w:evenVBand="0" w:oddHBand="0" w:evenHBand="0" w:firstRowFirstColumn="0" w:firstRowLastColumn="0" w:lastRowFirstColumn="0" w:lastRowLastColumn="0"/>
            </w:pPr>
            <w:r>
              <w:t xml:space="preserve">17,120.77 </w:t>
            </w:r>
            <w:r w:rsidR="003D3D03">
              <w:t>m</w:t>
            </w:r>
            <w:r w:rsidR="003D3D03">
              <w:rPr>
                <w:vertAlign w:val="superscript"/>
              </w:rPr>
              <w:t>2</w:t>
            </w:r>
          </w:p>
        </w:tc>
        <w:tc>
          <w:tcPr>
            <w:tcW w:w="1870" w:type="dxa"/>
          </w:tcPr>
          <w:p w14:paraId="6811A742" w14:textId="380167D1" w:rsidR="00966166" w:rsidRDefault="005A416E" w:rsidP="00D15A9D">
            <w:pPr>
              <w:jc w:val="center"/>
              <w:cnfStyle w:val="000000000000" w:firstRow="0" w:lastRow="0" w:firstColumn="0" w:lastColumn="0" w:oddVBand="0" w:evenVBand="0" w:oddHBand="0" w:evenHBand="0" w:firstRowFirstColumn="0" w:firstRowLastColumn="0" w:lastRowFirstColumn="0" w:lastRowLastColumn="0"/>
            </w:pPr>
            <w:r>
              <w:t>45.526704N</w:t>
            </w:r>
          </w:p>
          <w:p w14:paraId="32196892" w14:textId="380167D1" w:rsidR="005A416E" w:rsidRDefault="005A416E" w:rsidP="00D15A9D">
            <w:pPr>
              <w:jc w:val="center"/>
              <w:cnfStyle w:val="000000000000" w:firstRow="0" w:lastRow="0" w:firstColumn="0" w:lastColumn="0" w:oddVBand="0" w:evenVBand="0" w:oddHBand="0" w:evenHBand="0" w:firstRowFirstColumn="0" w:firstRowLastColumn="0" w:lastRowFirstColumn="0" w:lastRowLastColumn="0"/>
            </w:pPr>
            <w:r>
              <w:t>-62.174162W</w:t>
            </w:r>
          </w:p>
        </w:tc>
      </w:tr>
      <w:tr w:rsidR="00D345D6" w14:paraId="77089DAA"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1551794E" w14:textId="396B309C" w:rsidR="00D345D6" w:rsidRDefault="00D345D6" w:rsidP="00D15A9D">
            <w:pPr>
              <w:jc w:val="center"/>
            </w:pPr>
            <w:r w:rsidRPr="008A1EB0">
              <w:t>Total</w:t>
            </w:r>
          </w:p>
        </w:tc>
        <w:tc>
          <w:tcPr>
            <w:tcW w:w="1870" w:type="dxa"/>
          </w:tcPr>
          <w:p w14:paraId="71A76672" w14:textId="12498A85" w:rsidR="00D345D6" w:rsidRDefault="00A44E8F" w:rsidP="00D15A9D">
            <w:pPr>
              <w:jc w:val="center"/>
              <w:cnfStyle w:val="000000100000" w:firstRow="0" w:lastRow="0" w:firstColumn="0" w:lastColumn="0" w:oddVBand="0" w:evenVBand="0" w:oddHBand="1" w:evenHBand="0" w:firstRowFirstColumn="0" w:firstRowLastColumn="0" w:lastRowFirstColumn="0" w:lastRowLastColumn="0"/>
            </w:pPr>
            <w:r>
              <w:rPr>
                <w:b/>
                <w:bCs/>
              </w:rPr>
              <w:t xml:space="preserve">1573.60 </w:t>
            </w:r>
            <w:r w:rsidR="00D345D6" w:rsidRPr="008A1EB0">
              <w:rPr>
                <w:b/>
                <w:bCs/>
              </w:rPr>
              <w:t>m</w:t>
            </w:r>
          </w:p>
        </w:tc>
        <w:tc>
          <w:tcPr>
            <w:tcW w:w="1870" w:type="dxa"/>
          </w:tcPr>
          <w:p w14:paraId="3E121DB3" w14:textId="5AB96715" w:rsidR="00D345D6" w:rsidRDefault="00D345D6" w:rsidP="00D15A9D">
            <w:pPr>
              <w:jc w:val="center"/>
              <w:cnfStyle w:val="000000100000" w:firstRow="0" w:lastRow="0" w:firstColumn="0" w:lastColumn="0" w:oddVBand="0" w:evenVBand="0" w:oddHBand="1" w:evenHBand="0" w:firstRowFirstColumn="0" w:firstRowLastColumn="0" w:lastRowFirstColumn="0" w:lastRowLastColumn="0"/>
            </w:pPr>
          </w:p>
        </w:tc>
        <w:tc>
          <w:tcPr>
            <w:tcW w:w="1870" w:type="dxa"/>
          </w:tcPr>
          <w:p w14:paraId="580A2049" w14:textId="2A53C01F" w:rsidR="00D345D6" w:rsidRPr="000329D5" w:rsidRDefault="00A44E8F" w:rsidP="00D15A9D">
            <w:pPr>
              <w:jc w:val="center"/>
              <w:cnfStyle w:val="000000100000" w:firstRow="0" w:lastRow="0" w:firstColumn="0" w:lastColumn="0" w:oddVBand="0" w:evenVBand="0" w:oddHBand="1" w:evenHBand="0" w:firstRowFirstColumn="0" w:firstRowLastColumn="0" w:lastRowFirstColumn="0" w:lastRowLastColumn="0"/>
            </w:pPr>
            <w:r>
              <w:rPr>
                <w:b/>
                <w:bCs/>
              </w:rPr>
              <w:t xml:space="preserve">17,120.77 </w:t>
            </w:r>
            <w:r w:rsidR="00D345D6" w:rsidRPr="008A1EB0">
              <w:rPr>
                <w:b/>
                <w:bCs/>
              </w:rPr>
              <w:t>m</w:t>
            </w:r>
            <w:r w:rsidR="00D345D6" w:rsidRPr="008A1EB0">
              <w:rPr>
                <w:b/>
                <w:bCs/>
                <w:vertAlign w:val="superscript"/>
              </w:rPr>
              <w:t>2</w:t>
            </w:r>
          </w:p>
        </w:tc>
        <w:tc>
          <w:tcPr>
            <w:tcW w:w="1870" w:type="dxa"/>
          </w:tcPr>
          <w:p w14:paraId="17857C92" w14:textId="4E3C7BDB" w:rsidR="00D345D6" w:rsidRDefault="00D345D6" w:rsidP="00D15A9D">
            <w:pPr>
              <w:jc w:val="center"/>
              <w:cnfStyle w:val="000000100000" w:firstRow="0" w:lastRow="0" w:firstColumn="0" w:lastColumn="0" w:oddVBand="0" w:evenVBand="0" w:oddHBand="1" w:evenHBand="0" w:firstRowFirstColumn="0" w:firstRowLastColumn="0" w:lastRowFirstColumn="0" w:lastRowLastColumn="0"/>
            </w:pPr>
          </w:p>
        </w:tc>
      </w:tr>
    </w:tbl>
    <w:p w14:paraId="52959024" w14:textId="77777777" w:rsidR="00966166" w:rsidRDefault="00966166" w:rsidP="1255A514"/>
    <w:p w14:paraId="5E284CE3" w14:textId="77777777" w:rsidR="00207B61" w:rsidRDefault="003F26C9" w:rsidP="0043273F">
      <w:pPr>
        <w:keepNext/>
      </w:pPr>
      <w:r>
        <w:rPr>
          <w:noProof/>
        </w:rPr>
        <w:lastRenderedPageBreak/>
        <w:drawing>
          <wp:inline distT="0" distB="0" distL="0" distR="0" wp14:anchorId="7874B352" wp14:editId="42C94556">
            <wp:extent cx="5943600" cy="4003040"/>
            <wp:effectExtent l="0" t="0" r="0" b="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32">
                      <a:extLst>
                        <a:ext uri="{28A0092B-C50C-407E-A947-70E740481C1C}">
                          <a14:useLocalDpi xmlns:a14="http://schemas.microsoft.com/office/drawing/2010/main" val="0"/>
                        </a:ext>
                      </a:extLst>
                    </a:blip>
                    <a:stretch>
                      <a:fillRect/>
                    </a:stretch>
                  </pic:blipFill>
                  <pic:spPr>
                    <a:xfrm>
                      <a:off x="0" y="0"/>
                      <a:ext cx="5943600" cy="4003040"/>
                    </a:xfrm>
                    <a:prstGeom prst="rect">
                      <a:avLst/>
                    </a:prstGeom>
                  </pic:spPr>
                </pic:pic>
              </a:graphicData>
            </a:graphic>
          </wp:inline>
        </w:drawing>
      </w:r>
    </w:p>
    <w:p w14:paraId="7C168382" w14:textId="72FAC724" w:rsidR="14F8D23F" w:rsidRDefault="00207B61" w:rsidP="0043273F">
      <w:pPr>
        <w:pStyle w:val="Caption"/>
      </w:pPr>
      <w:r>
        <w:t xml:space="preserve">Figure </w:t>
      </w:r>
      <w:fldSimple w:instr=" SEQ Figure \* ARABIC ">
        <w:r w:rsidR="008353C9">
          <w:rPr>
            <w:noProof/>
          </w:rPr>
          <w:t>18</w:t>
        </w:r>
      </w:fldSimple>
      <w:r>
        <w:t>: Beaver River Reach 1 with historic channel pattern outlined in orange.</w:t>
      </w:r>
    </w:p>
    <w:p w14:paraId="1B48CA70" w14:textId="42859943" w:rsidR="009475A6" w:rsidRDefault="00005BC1" w:rsidP="00C943F8">
      <w:pPr>
        <w:spacing w:line="360" w:lineRule="auto"/>
        <w:jc w:val="both"/>
      </w:pPr>
      <w:r>
        <w:t xml:space="preserve">The </w:t>
      </w:r>
      <w:r w:rsidR="008B7A2E">
        <w:t xml:space="preserve">reach identified </w:t>
      </w:r>
      <w:r w:rsidR="00BF0FFA">
        <w:t xml:space="preserve">in Beaver rivers flows between major tributaries </w:t>
      </w:r>
      <w:r w:rsidR="00A6163B">
        <w:t xml:space="preserve">Hartshorn Brook and Cameron’s Brook. </w:t>
      </w:r>
      <w:r w:rsidR="008418E9">
        <w:t xml:space="preserve">The </w:t>
      </w:r>
      <w:r w:rsidR="00EE65D8">
        <w:t xml:space="preserve">orange </w:t>
      </w:r>
      <w:r w:rsidR="008418E9">
        <w:t xml:space="preserve">line in the picture above </w:t>
      </w:r>
      <w:r w:rsidR="00563163">
        <w:t>denotes</w:t>
      </w:r>
      <w:r w:rsidR="00954426">
        <w:t xml:space="preserve"> historic channel patterns, showing a great degree of change over time</w:t>
      </w:r>
      <w:r w:rsidR="008E00F6">
        <w:t xml:space="preserve">. </w:t>
      </w:r>
      <w:r w:rsidR="00563163">
        <w:t xml:space="preserve">This </w:t>
      </w:r>
      <w:r w:rsidR="00621A92">
        <w:t>has caused the channel to braid.  As this reach shows it has the potential to migrate, the best restoration technique to use would be deflectors</w:t>
      </w:r>
      <w:r w:rsidR="00C46968">
        <w:t xml:space="preserve"> (x15)</w:t>
      </w:r>
      <w:r w:rsidR="00621A92">
        <w:t xml:space="preserve">. </w:t>
      </w:r>
    </w:p>
    <w:p w14:paraId="07DAE876" w14:textId="1A75448F" w:rsidR="14F8D23F" w:rsidRDefault="14F8D23F" w:rsidP="14F8D23F"/>
    <w:p w14:paraId="26C9017E" w14:textId="77777777" w:rsidR="00992DDD" w:rsidRDefault="00992DDD" w:rsidP="14F8D23F"/>
    <w:p w14:paraId="43CE12C7" w14:textId="77777777" w:rsidR="00992DDD" w:rsidRDefault="00992DDD" w:rsidP="14F8D23F"/>
    <w:p w14:paraId="4246DBD9" w14:textId="77777777" w:rsidR="00992DDD" w:rsidRDefault="00992DDD" w:rsidP="14F8D23F"/>
    <w:p w14:paraId="0D28C9CF" w14:textId="77777777" w:rsidR="00992DDD" w:rsidRDefault="00992DDD" w:rsidP="14F8D23F"/>
    <w:p w14:paraId="7E789DE9" w14:textId="77777777" w:rsidR="00992DDD" w:rsidRDefault="00992DDD" w:rsidP="14F8D23F"/>
    <w:p w14:paraId="07F19309" w14:textId="77777777" w:rsidR="00992DDD" w:rsidRDefault="00992DDD" w:rsidP="14F8D23F"/>
    <w:p w14:paraId="37614358" w14:textId="77777777" w:rsidR="00992DDD" w:rsidRDefault="00992DDD" w:rsidP="14F8D23F"/>
    <w:p w14:paraId="223E6FA0" w14:textId="1A6280DB" w:rsidR="00884AB6" w:rsidRDefault="1255A514" w:rsidP="000F11E7">
      <w:pPr>
        <w:pStyle w:val="Heading3"/>
      </w:pPr>
      <w:bookmarkStart w:id="12" w:name="_Toc134193265"/>
      <w:r>
        <w:lastRenderedPageBreak/>
        <w:t>2.</w:t>
      </w:r>
      <w:r w:rsidR="000F11E7">
        <w:t>1.</w:t>
      </w:r>
      <w:r w:rsidR="00DA4985">
        <w:t>4</w:t>
      </w:r>
      <w:r>
        <w:t xml:space="preserve"> James River</w:t>
      </w:r>
      <w:bookmarkEnd w:id="12"/>
    </w:p>
    <w:p w14:paraId="5B0A15EF" w14:textId="39DF6328" w:rsidR="50E10709" w:rsidRDefault="712DC671" w:rsidP="00C46968">
      <w:pPr>
        <w:spacing w:line="360" w:lineRule="auto"/>
        <w:jc w:val="both"/>
      </w:pPr>
      <w:r>
        <w:t xml:space="preserve">The James River begins 14.5 km to the west of the Town of Antigonish and flows Southeast through the communities of James River and Addington forks where it meets the confluence of the West, Ohio, and Beaver rivers. Approximately 4.5km downstream from the beginning of the river is the James River dam. The dam acts as a reservoir for the Town’s public drinking water supply, as such a large portion of the watershed is a protected area. </w:t>
      </w:r>
      <w:r w:rsidR="361DD346">
        <w:t xml:space="preserve">The upstream half of the James River </w:t>
      </w:r>
      <w:r>
        <w:t xml:space="preserve">is forested land that has regrown since the area </w:t>
      </w:r>
      <w:r w:rsidR="3F051358">
        <w:t xml:space="preserve">had been </w:t>
      </w:r>
      <w:r w:rsidR="3086C4DB">
        <w:t>historically used</w:t>
      </w:r>
      <w:r w:rsidR="39941203">
        <w:t xml:space="preserve"> </w:t>
      </w:r>
      <w:r>
        <w:t xml:space="preserve">for </w:t>
      </w:r>
      <w:r w:rsidR="0A0C1DDA">
        <w:t>tree harvesting.</w:t>
      </w:r>
      <w:r>
        <w:t xml:space="preserve">  There is still logging happening within the subwatershed, but not on the land adjacent to the river. Effects of the past forestry activity can still be seen </w:t>
      </w:r>
      <w:r w:rsidR="0A0C1DDA">
        <w:t xml:space="preserve">below the James River Dam </w:t>
      </w:r>
      <w:r>
        <w:t xml:space="preserve">as the channel had been straightened to transport logs. A natural meander pattern returns </w:t>
      </w:r>
      <w:r w:rsidR="0A0C1DDA">
        <w:t>further</w:t>
      </w:r>
      <w:r>
        <w:t xml:space="preserve"> downstream,</w:t>
      </w:r>
      <w:r w:rsidR="05A41563">
        <w:t xml:space="preserve"> </w:t>
      </w:r>
      <w:r w:rsidR="0E09B9C4">
        <w:t>however there are</w:t>
      </w:r>
      <w:r>
        <w:t xml:space="preserve"> some</w:t>
      </w:r>
      <w:r w:rsidR="35514C59">
        <w:t xml:space="preserve"> </w:t>
      </w:r>
      <w:r w:rsidR="189484EC">
        <w:t>notable straight sections</w:t>
      </w:r>
      <w:r>
        <w:t xml:space="preserve"> in the channel </w:t>
      </w:r>
      <w:r w:rsidR="2DF69A0F">
        <w:t>from</w:t>
      </w:r>
      <w:r>
        <w:t xml:space="preserve"> nearby fields.</w:t>
      </w:r>
    </w:p>
    <w:p w14:paraId="529417B9" w14:textId="75EC0470" w:rsidR="214B9DB0" w:rsidRDefault="214B9DB0" w:rsidP="214B9DB0"/>
    <w:p w14:paraId="2C11F334" w14:textId="77777777" w:rsidR="008D3646" w:rsidRDefault="73F4ED77" w:rsidP="0043273F">
      <w:pPr>
        <w:keepNext/>
      </w:pPr>
      <w:r>
        <w:rPr>
          <w:noProof/>
        </w:rPr>
        <w:drawing>
          <wp:inline distT="0" distB="0" distL="0" distR="0" wp14:anchorId="6D219403" wp14:editId="35C1A579">
            <wp:extent cx="4343400" cy="4572000"/>
            <wp:effectExtent l="0" t="0" r="0" b="0"/>
            <wp:docPr id="80078891" name="Picture 8007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78891"/>
                    <pic:cNvPicPr/>
                  </pic:nvPicPr>
                  <pic:blipFill>
                    <a:blip r:embed="rId33">
                      <a:extLst>
                        <a:ext uri="{28A0092B-C50C-407E-A947-70E740481C1C}">
                          <a14:useLocalDpi xmlns:a14="http://schemas.microsoft.com/office/drawing/2010/main" val="0"/>
                        </a:ext>
                      </a:extLst>
                    </a:blip>
                    <a:stretch>
                      <a:fillRect/>
                    </a:stretch>
                  </pic:blipFill>
                  <pic:spPr>
                    <a:xfrm>
                      <a:off x="0" y="0"/>
                      <a:ext cx="4343400" cy="4572000"/>
                    </a:xfrm>
                    <a:prstGeom prst="rect">
                      <a:avLst/>
                    </a:prstGeom>
                  </pic:spPr>
                </pic:pic>
              </a:graphicData>
            </a:graphic>
          </wp:inline>
        </w:drawing>
      </w:r>
    </w:p>
    <w:p w14:paraId="4918FB98" w14:textId="5DC0B844" w:rsidR="73F4ED77" w:rsidRDefault="712DC671" w:rsidP="0043273F">
      <w:pPr>
        <w:pStyle w:val="Caption"/>
      </w:pPr>
      <w:r>
        <w:t xml:space="preserve">Figure </w:t>
      </w:r>
      <w:fldSimple w:instr=" SEQ Figure \* ARABIC ">
        <w:r w:rsidR="008353C9">
          <w:rPr>
            <w:noProof/>
          </w:rPr>
          <w:t>19</w:t>
        </w:r>
      </w:fldSimple>
      <w:r>
        <w:t>: James River subwatershed highlighted in grey.</w:t>
      </w:r>
    </w:p>
    <w:p w14:paraId="216D416A" w14:textId="77777777" w:rsidR="00207B61" w:rsidRDefault="00461A51" w:rsidP="0043273F">
      <w:pPr>
        <w:keepNext/>
      </w:pPr>
      <w:r>
        <w:rPr>
          <w:noProof/>
        </w:rPr>
        <w:lastRenderedPageBreak/>
        <w:drawing>
          <wp:inline distT="0" distB="0" distL="0" distR="0" wp14:anchorId="395EDF44" wp14:editId="6D879A78">
            <wp:extent cx="4693922" cy="3962752"/>
            <wp:effectExtent l="0" t="0" r="0" b="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4693922" cy="3962752"/>
                    </a:xfrm>
                    <a:prstGeom prst="rect">
                      <a:avLst/>
                    </a:prstGeom>
                  </pic:spPr>
                </pic:pic>
              </a:graphicData>
            </a:graphic>
          </wp:inline>
        </w:drawing>
      </w:r>
    </w:p>
    <w:p w14:paraId="5380ACD4" w14:textId="1C90DE62" w:rsidR="00C46968" w:rsidRDefault="00207B61" w:rsidP="009926CF">
      <w:pPr>
        <w:pStyle w:val="Caption"/>
      </w:pPr>
      <w:r>
        <w:t xml:space="preserve">Figure </w:t>
      </w:r>
      <w:fldSimple w:instr=" SEQ Figure \* ARABIC ">
        <w:r w:rsidR="008353C9">
          <w:rPr>
            <w:noProof/>
          </w:rPr>
          <w:t>20</w:t>
        </w:r>
      </w:fldSimple>
      <w:r>
        <w:t>: James River outline in dark blue with reaches labelled.</w:t>
      </w:r>
    </w:p>
    <w:tbl>
      <w:tblPr>
        <w:tblStyle w:val="PlainTable1"/>
        <w:tblW w:w="0" w:type="auto"/>
        <w:tblLook w:val="04A0" w:firstRow="1" w:lastRow="0" w:firstColumn="1" w:lastColumn="0" w:noHBand="0" w:noVBand="1"/>
      </w:tblPr>
      <w:tblGrid>
        <w:gridCol w:w="1870"/>
        <w:gridCol w:w="1870"/>
        <w:gridCol w:w="1870"/>
        <w:gridCol w:w="1870"/>
        <w:gridCol w:w="1870"/>
      </w:tblGrid>
      <w:tr w:rsidR="008D3646" w:rsidRPr="00922A9F" w14:paraId="5F339EA7" w14:textId="77777777" w:rsidTr="002818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620E71E1" w14:textId="3EE603EA" w:rsidR="008D3646" w:rsidRPr="00922A9F" w:rsidRDefault="008D3646" w:rsidP="008D3646">
            <w:pPr>
              <w:rPr>
                <w:b w:val="0"/>
                <w:bCs w:val="0"/>
              </w:rPr>
            </w:pPr>
            <w:r>
              <w:t xml:space="preserve">Table </w:t>
            </w:r>
            <w:r w:rsidR="00703A46">
              <w:t>7</w:t>
            </w:r>
            <w:r>
              <w:t>: Overview of James River reaches</w:t>
            </w:r>
          </w:p>
        </w:tc>
      </w:tr>
      <w:tr w:rsidR="00966166" w:rsidRPr="00922A9F" w14:paraId="7E08056D"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3366369D" w14:textId="77777777" w:rsidR="00966166" w:rsidRPr="00922A9F" w:rsidRDefault="00966166" w:rsidP="00D15A9D">
            <w:pPr>
              <w:jc w:val="center"/>
              <w:rPr>
                <w:b w:val="0"/>
                <w:bCs w:val="0"/>
              </w:rPr>
            </w:pPr>
            <w:r w:rsidRPr="00922A9F">
              <w:t>Reach #</w:t>
            </w:r>
          </w:p>
        </w:tc>
        <w:tc>
          <w:tcPr>
            <w:tcW w:w="1870" w:type="dxa"/>
          </w:tcPr>
          <w:p w14:paraId="7349EFA9"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767C234C"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13631306" w14:textId="75D78D66" w:rsidR="00966166" w:rsidRPr="00922A9F" w:rsidRDefault="0044169E" w:rsidP="00D15A9D">
            <w:pPr>
              <w:jc w:val="center"/>
              <w:cnfStyle w:val="000000100000" w:firstRow="0" w:lastRow="0" w:firstColumn="0" w:lastColumn="0" w:oddVBand="0" w:evenVBand="0" w:oddHBand="1" w:evenHBand="0" w:firstRowFirstColumn="0" w:firstRowLastColumn="0" w:lastRowFirstColumn="0" w:lastRowLastColumn="0"/>
              <w:rPr>
                <w:b/>
                <w:bCs/>
              </w:rPr>
            </w:pPr>
            <w:r>
              <w:rPr>
                <w:b/>
                <w:bCs/>
              </w:rPr>
              <w:t>Habitat</w:t>
            </w:r>
          </w:p>
        </w:tc>
        <w:tc>
          <w:tcPr>
            <w:tcW w:w="1870" w:type="dxa"/>
          </w:tcPr>
          <w:p w14:paraId="5ADD7CC2"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966166" w14:paraId="2C414AB5"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14C51678" w14:textId="0D4301BD" w:rsidR="00966166" w:rsidRDefault="00F14F40" w:rsidP="00D15A9D">
            <w:pPr>
              <w:jc w:val="center"/>
            </w:pPr>
            <w:r>
              <w:t>1</w:t>
            </w:r>
          </w:p>
        </w:tc>
        <w:tc>
          <w:tcPr>
            <w:tcW w:w="1870" w:type="dxa"/>
          </w:tcPr>
          <w:p w14:paraId="67FBB469" w14:textId="47AF7F7D" w:rsidR="00966166" w:rsidRDefault="007C69B4" w:rsidP="00D15A9D">
            <w:pPr>
              <w:jc w:val="center"/>
              <w:cnfStyle w:val="000000000000" w:firstRow="0" w:lastRow="0" w:firstColumn="0" w:lastColumn="0" w:oddVBand="0" w:evenVBand="0" w:oddHBand="0" w:evenHBand="0" w:firstRowFirstColumn="0" w:firstRowLastColumn="0" w:lastRowFirstColumn="0" w:lastRowLastColumn="0"/>
            </w:pPr>
            <w:r>
              <w:t>1,570.68</w:t>
            </w:r>
            <w:r w:rsidR="00F14F40">
              <w:t>m</w:t>
            </w:r>
          </w:p>
        </w:tc>
        <w:tc>
          <w:tcPr>
            <w:tcW w:w="1870" w:type="dxa"/>
          </w:tcPr>
          <w:p w14:paraId="3E45108A" w14:textId="0443DE40" w:rsidR="00966166" w:rsidRDefault="00966166" w:rsidP="00D15A9D">
            <w:pPr>
              <w:jc w:val="center"/>
              <w:cnfStyle w:val="000000000000" w:firstRow="0" w:lastRow="0" w:firstColumn="0" w:lastColumn="0" w:oddVBand="0" w:evenVBand="0" w:oddHBand="0" w:evenHBand="0" w:firstRowFirstColumn="0" w:firstRowLastColumn="0" w:lastRowFirstColumn="0" w:lastRowLastColumn="0"/>
            </w:pPr>
            <w:r>
              <w:t>10.21m</w:t>
            </w:r>
          </w:p>
        </w:tc>
        <w:tc>
          <w:tcPr>
            <w:tcW w:w="1870" w:type="dxa"/>
          </w:tcPr>
          <w:p w14:paraId="7A98434A" w14:textId="3AB1EE2E" w:rsidR="00966166" w:rsidRPr="00DA4CC0" w:rsidRDefault="00DA4CC0" w:rsidP="00D15A9D">
            <w:pPr>
              <w:jc w:val="center"/>
              <w:cnfStyle w:val="000000000000" w:firstRow="0" w:lastRow="0" w:firstColumn="0" w:lastColumn="0" w:oddVBand="0" w:evenVBand="0" w:oddHBand="0" w:evenHBand="0" w:firstRowFirstColumn="0" w:firstRowLastColumn="0" w:lastRowFirstColumn="0" w:lastRowLastColumn="0"/>
            </w:pPr>
            <w:r>
              <w:t>16,036.64m</w:t>
            </w:r>
            <w:r>
              <w:rPr>
                <w:vertAlign w:val="superscript"/>
              </w:rPr>
              <w:t>2</w:t>
            </w:r>
          </w:p>
        </w:tc>
        <w:tc>
          <w:tcPr>
            <w:tcW w:w="1870" w:type="dxa"/>
          </w:tcPr>
          <w:p w14:paraId="67A87B80" w14:textId="77777777" w:rsidR="00966166" w:rsidRDefault="00C364ED" w:rsidP="00D15A9D">
            <w:pPr>
              <w:jc w:val="center"/>
              <w:cnfStyle w:val="000000000000" w:firstRow="0" w:lastRow="0" w:firstColumn="0" w:lastColumn="0" w:oddVBand="0" w:evenVBand="0" w:oddHBand="0" w:evenHBand="0" w:firstRowFirstColumn="0" w:firstRowLastColumn="0" w:lastRowFirstColumn="0" w:lastRowLastColumn="0"/>
            </w:pPr>
            <w:r>
              <w:t>45.608821N</w:t>
            </w:r>
          </w:p>
          <w:p w14:paraId="3E5A60D3" w14:textId="718B460D" w:rsidR="00C364ED" w:rsidRDefault="00C364ED" w:rsidP="00D15A9D">
            <w:pPr>
              <w:jc w:val="center"/>
              <w:cnfStyle w:val="000000000000" w:firstRow="0" w:lastRow="0" w:firstColumn="0" w:lastColumn="0" w:oddVBand="0" w:evenVBand="0" w:oddHBand="0" w:evenHBand="0" w:firstRowFirstColumn="0" w:firstRowLastColumn="0" w:lastRowFirstColumn="0" w:lastRowLastColumn="0"/>
            </w:pPr>
            <w:r>
              <w:t>-62.126008W</w:t>
            </w:r>
          </w:p>
        </w:tc>
      </w:tr>
      <w:tr w:rsidR="00966166" w14:paraId="00A6F022" w14:textId="77777777" w:rsidTr="002818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5FDBC33D" w14:textId="5EA66B4D" w:rsidR="00966166" w:rsidRDefault="00F14F40" w:rsidP="00D15A9D">
            <w:pPr>
              <w:jc w:val="center"/>
            </w:pPr>
            <w:r>
              <w:t>2</w:t>
            </w:r>
          </w:p>
        </w:tc>
        <w:tc>
          <w:tcPr>
            <w:tcW w:w="1870" w:type="dxa"/>
          </w:tcPr>
          <w:p w14:paraId="0CDDF1ED" w14:textId="40BC9B1A" w:rsidR="00966166" w:rsidRDefault="00A0742A" w:rsidP="00D15A9D">
            <w:pPr>
              <w:jc w:val="center"/>
              <w:cnfStyle w:val="000000100000" w:firstRow="0" w:lastRow="0" w:firstColumn="0" w:lastColumn="0" w:oddVBand="0" w:evenVBand="0" w:oddHBand="1" w:evenHBand="0" w:firstRowFirstColumn="0" w:firstRowLastColumn="0" w:lastRowFirstColumn="0" w:lastRowLastColumn="0"/>
            </w:pPr>
            <w:r>
              <w:t>1</w:t>
            </w:r>
            <w:r w:rsidR="00B46FB3">
              <w:t>,</w:t>
            </w:r>
            <w:r>
              <w:t>098.50</w:t>
            </w:r>
            <w:r w:rsidR="00F14F40">
              <w:t>m</w:t>
            </w:r>
          </w:p>
        </w:tc>
        <w:tc>
          <w:tcPr>
            <w:tcW w:w="1870" w:type="dxa"/>
          </w:tcPr>
          <w:p w14:paraId="3996C0C1" w14:textId="1BFA19DF" w:rsidR="00966166" w:rsidRDefault="00F14F40" w:rsidP="00D15A9D">
            <w:pPr>
              <w:jc w:val="center"/>
              <w:cnfStyle w:val="000000100000" w:firstRow="0" w:lastRow="0" w:firstColumn="0" w:lastColumn="0" w:oddVBand="0" w:evenVBand="0" w:oddHBand="1" w:evenHBand="0" w:firstRowFirstColumn="0" w:firstRowLastColumn="0" w:lastRowFirstColumn="0" w:lastRowLastColumn="0"/>
            </w:pPr>
            <w:r>
              <w:t>10.21m</w:t>
            </w:r>
          </w:p>
        </w:tc>
        <w:tc>
          <w:tcPr>
            <w:tcW w:w="1870" w:type="dxa"/>
          </w:tcPr>
          <w:p w14:paraId="676D73AB" w14:textId="30C9C5A1" w:rsidR="00966166" w:rsidRPr="00B46FB3" w:rsidRDefault="00A0742A" w:rsidP="00D15A9D">
            <w:pPr>
              <w:jc w:val="center"/>
              <w:cnfStyle w:val="000000100000" w:firstRow="0" w:lastRow="0" w:firstColumn="0" w:lastColumn="0" w:oddVBand="0" w:evenVBand="0" w:oddHBand="1" w:evenHBand="0" w:firstRowFirstColumn="0" w:firstRowLastColumn="0" w:lastRowFirstColumn="0" w:lastRowLastColumn="0"/>
            </w:pPr>
            <w:r>
              <w:t>11,215.69</w:t>
            </w:r>
            <w:r w:rsidR="009A2905">
              <w:t>m</w:t>
            </w:r>
            <w:r w:rsidR="00B46FB3">
              <w:rPr>
                <w:vertAlign w:val="superscript"/>
              </w:rPr>
              <w:t>2</w:t>
            </w:r>
          </w:p>
        </w:tc>
        <w:tc>
          <w:tcPr>
            <w:tcW w:w="1870" w:type="dxa"/>
          </w:tcPr>
          <w:p w14:paraId="29D03F40" w14:textId="102E28A9" w:rsidR="00966166" w:rsidRDefault="3695C754" w:rsidP="00D15A9D">
            <w:pPr>
              <w:jc w:val="center"/>
              <w:cnfStyle w:val="000000100000" w:firstRow="0" w:lastRow="0" w:firstColumn="0" w:lastColumn="0" w:oddVBand="0" w:evenVBand="0" w:oddHBand="1" w:evenHBand="0" w:firstRowFirstColumn="0" w:firstRowLastColumn="0" w:lastRowFirstColumn="0" w:lastRowLastColumn="0"/>
            </w:pPr>
            <w:r>
              <w:t>45.59381-9N</w:t>
            </w:r>
          </w:p>
          <w:p w14:paraId="6CFB52DE" w14:textId="35174BD9" w:rsidR="00C364ED" w:rsidRDefault="00C364ED" w:rsidP="00D15A9D">
            <w:pPr>
              <w:jc w:val="center"/>
              <w:cnfStyle w:val="000000100000" w:firstRow="0" w:lastRow="0" w:firstColumn="0" w:lastColumn="0" w:oddVBand="0" w:evenVBand="0" w:oddHBand="1" w:evenHBand="0" w:firstRowFirstColumn="0" w:firstRowLastColumn="0" w:lastRowFirstColumn="0" w:lastRowLastColumn="0"/>
            </w:pPr>
            <w:r>
              <w:t>-62.115024W</w:t>
            </w:r>
          </w:p>
        </w:tc>
      </w:tr>
      <w:tr w:rsidR="00F14F40" w14:paraId="750E85F2" w14:textId="77777777" w:rsidTr="002818AF">
        <w:tc>
          <w:tcPr>
            <w:cnfStyle w:val="001000000000" w:firstRow="0" w:lastRow="0" w:firstColumn="1" w:lastColumn="0" w:oddVBand="0" w:evenVBand="0" w:oddHBand="0" w:evenHBand="0" w:firstRowFirstColumn="0" w:firstRowLastColumn="0" w:lastRowFirstColumn="0" w:lastRowLastColumn="0"/>
            <w:tcW w:w="1870" w:type="dxa"/>
          </w:tcPr>
          <w:p w14:paraId="4AA91546" w14:textId="1033D286" w:rsidR="00F14F40" w:rsidRPr="009A2905" w:rsidRDefault="00F14F40" w:rsidP="00D15A9D">
            <w:pPr>
              <w:jc w:val="center"/>
              <w:rPr>
                <w:b w:val="0"/>
                <w:bCs w:val="0"/>
              </w:rPr>
            </w:pPr>
            <w:r w:rsidRPr="009A2905">
              <w:t>Total</w:t>
            </w:r>
          </w:p>
        </w:tc>
        <w:tc>
          <w:tcPr>
            <w:tcW w:w="1870" w:type="dxa"/>
          </w:tcPr>
          <w:p w14:paraId="53A208E7" w14:textId="35C785CF" w:rsidR="00F14F40" w:rsidRPr="009A2905" w:rsidRDefault="00725A38" w:rsidP="00D15A9D">
            <w:pPr>
              <w:jc w:val="center"/>
              <w:cnfStyle w:val="000000000000" w:firstRow="0" w:lastRow="0" w:firstColumn="0" w:lastColumn="0" w:oddVBand="0" w:evenVBand="0" w:oddHBand="0" w:evenHBand="0" w:firstRowFirstColumn="0" w:firstRowLastColumn="0" w:lastRowFirstColumn="0" w:lastRowLastColumn="0"/>
              <w:rPr>
                <w:b/>
                <w:bCs/>
              </w:rPr>
            </w:pPr>
            <w:r w:rsidRPr="009A2905">
              <w:rPr>
                <w:b/>
                <w:bCs/>
              </w:rPr>
              <w:t>11,869</w:t>
            </w:r>
            <w:r w:rsidR="009A01EE" w:rsidRPr="009A2905">
              <w:rPr>
                <w:b/>
                <w:bCs/>
              </w:rPr>
              <w:t>.</w:t>
            </w:r>
            <w:r w:rsidRPr="009A2905">
              <w:rPr>
                <w:b/>
                <w:bCs/>
              </w:rPr>
              <w:t>85m</w:t>
            </w:r>
          </w:p>
        </w:tc>
        <w:tc>
          <w:tcPr>
            <w:tcW w:w="1870" w:type="dxa"/>
          </w:tcPr>
          <w:p w14:paraId="0A3C6408" w14:textId="77777777" w:rsidR="00F14F40" w:rsidRPr="009A2905" w:rsidRDefault="00F14F40" w:rsidP="00D15A9D">
            <w:pPr>
              <w:jc w:val="center"/>
              <w:cnfStyle w:val="000000000000" w:firstRow="0" w:lastRow="0" w:firstColumn="0" w:lastColumn="0" w:oddVBand="0" w:evenVBand="0" w:oddHBand="0" w:evenHBand="0" w:firstRowFirstColumn="0" w:firstRowLastColumn="0" w:lastRowFirstColumn="0" w:lastRowLastColumn="0"/>
              <w:rPr>
                <w:b/>
                <w:bCs/>
              </w:rPr>
            </w:pPr>
          </w:p>
        </w:tc>
        <w:tc>
          <w:tcPr>
            <w:tcW w:w="1870" w:type="dxa"/>
          </w:tcPr>
          <w:p w14:paraId="49D63FC7" w14:textId="64DDEC94" w:rsidR="00F14F40" w:rsidRPr="009A2905" w:rsidRDefault="00B46FB3" w:rsidP="00D15A9D">
            <w:pPr>
              <w:jc w:val="center"/>
              <w:cnfStyle w:val="000000000000" w:firstRow="0" w:lastRow="0" w:firstColumn="0" w:lastColumn="0" w:oddVBand="0" w:evenVBand="0" w:oddHBand="0" w:evenHBand="0" w:firstRowFirstColumn="0" w:firstRowLastColumn="0" w:lastRowFirstColumn="0" w:lastRowLastColumn="0"/>
              <w:rPr>
                <w:b/>
                <w:bCs/>
              </w:rPr>
            </w:pPr>
            <w:r>
              <w:rPr>
                <w:b/>
                <w:bCs/>
              </w:rPr>
              <w:t>27,252.33</w:t>
            </w:r>
            <w:r w:rsidR="009A2905" w:rsidRPr="009A2905">
              <w:rPr>
                <w:b/>
                <w:bCs/>
              </w:rPr>
              <w:t>m</w:t>
            </w:r>
            <w:r w:rsidR="009A2905" w:rsidRPr="009A2905">
              <w:rPr>
                <w:b/>
                <w:bCs/>
                <w:vertAlign w:val="superscript"/>
              </w:rPr>
              <w:t>2</w:t>
            </w:r>
          </w:p>
        </w:tc>
        <w:tc>
          <w:tcPr>
            <w:tcW w:w="1870" w:type="dxa"/>
          </w:tcPr>
          <w:p w14:paraId="3B5989F6" w14:textId="5E3E369C" w:rsidR="00F14F40" w:rsidRPr="009A2905" w:rsidRDefault="00F14F40" w:rsidP="00D15A9D">
            <w:pPr>
              <w:jc w:val="center"/>
              <w:cnfStyle w:val="000000000000" w:firstRow="0" w:lastRow="0" w:firstColumn="0" w:lastColumn="0" w:oddVBand="0" w:evenVBand="0" w:oddHBand="0" w:evenHBand="0" w:firstRowFirstColumn="0" w:firstRowLastColumn="0" w:lastRowFirstColumn="0" w:lastRowLastColumn="0"/>
              <w:rPr>
                <w:b/>
                <w:bCs/>
              </w:rPr>
            </w:pPr>
          </w:p>
        </w:tc>
      </w:tr>
    </w:tbl>
    <w:p w14:paraId="1604FFEF" w14:textId="41F72C66" w:rsidR="000A2CEA" w:rsidRDefault="000A2CEA" w:rsidP="13D821A7">
      <w:pPr>
        <w:rPr>
          <w:u w:val="single"/>
        </w:rPr>
      </w:pPr>
    </w:p>
    <w:p w14:paraId="1AADD6BE" w14:textId="32FACAD1" w:rsidR="00AD4340" w:rsidRPr="009926CF" w:rsidRDefault="00AD4340" w:rsidP="009926CF">
      <w:pPr>
        <w:spacing w:line="360" w:lineRule="auto"/>
        <w:jc w:val="both"/>
      </w:pPr>
      <w:r>
        <w:t>In addition to restricting water flow, the James River Dam inadvertently acts as a sediment trap; resulting in the section of the James River directly downstream being sediment starved. In 2022, a clean spawning gravel pilot project was carried out in an attempt to remediate this issue.  Large rock sills were built using boulders present within the stream supplemented with 2 meter aprons built from the gravel on the upstream end to help gather more gravel and create spawning habitat. The project yielded positive results and will be continued in 2023.  Twelve (12) rock sills will be installed in the lower half of this reach, similar to those built in 2022. In addition, 8 log deflectors will be installed in the upper half of this reach as it remains straight and over widened from historic log drives.</w:t>
      </w:r>
    </w:p>
    <w:p w14:paraId="0339FEA6" w14:textId="77777777" w:rsidR="00207B61" w:rsidRDefault="00C04F43" w:rsidP="0043273F">
      <w:pPr>
        <w:keepNext/>
      </w:pPr>
      <w:r>
        <w:rPr>
          <w:noProof/>
        </w:rPr>
        <w:lastRenderedPageBreak/>
        <w:drawing>
          <wp:inline distT="0" distB="0" distL="0" distR="0" wp14:anchorId="084069F4" wp14:editId="4C99B08E">
            <wp:extent cx="4747260" cy="3490453"/>
            <wp:effectExtent l="0" t="0" r="0" b="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5">
                      <a:extLst>
                        <a:ext uri="{28A0092B-C50C-407E-A947-70E740481C1C}">
                          <a14:useLocalDpi xmlns:a14="http://schemas.microsoft.com/office/drawing/2010/main" val="0"/>
                        </a:ext>
                      </a:extLst>
                    </a:blip>
                    <a:stretch>
                      <a:fillRect/>
                    </a:stretch>
                  </pic:blipFill>
                  <pic:spPr>
                    <a:xfrm>
                      <a:off x="0" y="0"/>
                      <a:ext cx="4749877" cy="3492377"/>
                    </a:xfrm>
                    <a:prstGeom prst="rect">
                      <a:avLst/>
                    </a:prstGeom>
                  </pic:spPr>
                </pic:pic>
              </a:graphicData>
            </a:graphic>
          </wp:inline>
        </w:drawing>
      </w:r>
    </w:p>
    <w:p w14:paraId="3ECB46FC" w14:textId="239E9713" w:rsidR="000129DC" w:rsidRDefault="00207B61" w:rsidP="0043273F">
      <w:pPr>
        <w:pStyle w:val="Caption"/>
      </w:pPr>
      <w:r>
        <w:t xml:space="preserve">Figure </w:t>
      </w:r>
      <w:fldSimple w:instr=" SEQ Figure \* ARABIC ">
        <w:r w:rsidR="008353C9">
          <w:rPr>
            <w:noProof/>
          </w:rPr>
          <w:t>21</w:t>
        </w:r>
      </w:fldSimple>
      <w:r>
        <w:t>: James River Reach 1.</w:t>
      </w:r>
    </w:p>
    <w:p w14:paraId="08956413" w14:textId="359E1F3B" w:rsidR="00283036" w:rsidRDefault="00283036" w:rsidP="13D821A7">
      <w:pPr>
        <w:rPr>
          <w:u w:val="single"/>
        </w:rPr>
      </w:pPr>
    </w:p>
    <w:p w14:paraId="2F47B228" w14:textId="77777777" w:rsidR="00207B61" w:rsidRDefault="00762EE3" w:rsidP="00D423CE">
      <w:pPr>
        <w:keepNext/>
      </w:pPr>
      <w:r>
        <w:rPr>
          <w:noProof/>
          <w:u w:val="single"/>
        </w:rPr>
        <w:drawing>
          <wp:inline distT="0" distB="0" distL="0" distR="0" wp14:anchorId="298271BF" wp14:editId="7A760138">
            <wp:extent cx="4914900" cy="3757062"/>
            <wp:effectExtent l="0" t="0" r="0" b="0"/>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22529" cy="3762894"/>
                    </a:xfrm>
                    <a:prstGeom prst="rect">
                      <a:avLst/>
                    </a:prstGeom>
                  </pic:spPr>
                </pic:pic>
              </a:graphicData>
            </a:graphic>
          </wp:inline>
        </w:drawing>
      </w:r>
    </w:p>
    <w:p w14:paraId="46188182" w14:textId="1DB40093" w:rsidR="00CC7EB3" w:rsidRDefault="00207B61" w:rsidP="00D423CE">
      <w:pPr>
        <w:pStyle w:val="Caption"/>
        <w:rPr>
          <w:u w:val="single"/>
        </w:rPr>
      </w:pPr>
      <w:r>
        <w:t xml:space="preserve">Figure </w:t>
      </w:r>
      <w:fldSimple w:instr=" SEQ Figure \* ARABIC ">
        <w:r w:rsidR="008353C9">
          <w:rPr>
            <w:noProof/>
          </w:rPr>
          <w:t>22</w:t>
        </w:r>
      </w:fldSimple>
      <w:r>
        <w:t>: James River Reach 2.</w:t>
      </w:r>
    </w:p>
    <w:p w14:paraId="055470CA" w14:textId="3EEF567B" w:rsidR="00CD204E" w:rsidRDefault="009C274F" w:rsidP="009926CF">
      <w:pPr>
        <w:spacing w:line="360" w:lineRule="auto"/>
        <w:jc w:val="both"/>
      </w:pPr>
      <w:r>
        <w:lastRenderedPageBreak/>
        <w:t xml:space="preserve">Reach 2 </w:t>
      </w:r>
      <w:r w:rsidR="003E5B1D">
        <w:t xml:space="preserve">is </w:t>
      </w:r>
      <w:r w:rsidR="00F2134D">
        <w:t xml:space="preserve">an approximately 1100m </w:t>
      </w:r>
      <w:r w:rsidR="00B747E3">
        <w:t xml:space="preserve">stretch of stream </w:t>
      </w:r>
      <w:r w:rsidR="00183196">
        <w:t>begin</w:t>
      </w:r>
      <w:r w:rsidR="00B15942">
        <w:t>ning</w:t>
      </w:r>
      <w:r w:rsidR="00183196">
        <w:t xml:space="preserve"> at the Mill Road bridge</w:t>
      </w:r>
      <w:r w:rsidR="00B15942">
        <w:t xml:space="preserve"> </w:t>
      </w:r>
      <w:r w:rsidR="0040385A">
        <w:t>that</w:t>
      </w:r>
      <w:r w:rsidR="00B15942">
        <w:t xml:space="preserve"> flows through active farmland</w:t>
      </w:r>
      <w:r w:rsidR="008B03CE">
        <w:t xml:space="preserve">, through a relatively straight stretch, </w:t>
      </w:r>
      <w:r w:rsidR="0040385A">
        <w:t xml:space="preserve">and ends at the Addington Forks Road bridge, </w:t>
      </w:r>
      <w:r w:rsidR="00AF7B4B">
        <w:t>500m above the confluence with the West and Ohio Rivers.</w:t>
      </w:r>
      <w:r w:rsidR="0079570F">
        <w:t xml:space="preserve"> </w:t>
      </w:r>
      <w:r w:rsidR="003567BC">
        <w:t xml:space="preserve">Erosion stemming from </w:t>
      </w:r>
      <w:r w:rsidR="00836D77">
        <w:t xml:space="preserve">a lack of riparian zone coupled with changes in river morphology </w:t>
      </w:r>
      <w:r w:rsidR="008527CA">
        <w:t xml:space="preserve">related to the new bridge has </w:t>
      </w:r>
      <w:r w:rsidR="00D17B7E">
        <w:t xml:space="preserve">resulted in visible sediment deposits </w:t>
      </w:r>
      <w:r w:rsidR="008B03CE">
        <w:t>downstream</w:t>
      </w:r>
      <w:r w:rsidR="006714A0">
        <w:t xml:space="preserve">. </w:t>
      </w:r>
      <w:r w:rsidR="00283036">
        <w:t>Restoration through this site</w:t>
      </w:r>
      <w:r w:rsidR="00DF2F40">
        <w:t xml:space="preserve"> should consists of digger logs and deflectors</w:t>
      </w:r>
      <w:r w:rsidR="004629DF">
        <w:t>, with tree planting taking place along the right bank of the abandoned field in the lower half of the reach adjacent to t</w:t>
      </w:r>
      <w:r w:rsidR="009926CF">
        <w:t>h</w:t>
      </w:r>
      <w:r w:rsidR="004629DF">
        <w:t>e sediment deposits.</w:t>
      </w:r>
      <w:r w:rsidR="0043439D">
        <w:t xml:space="preserve"> </w:t>
      </w:r>
    </w:p>
    <w:p w14:paraId="016B8884" w14:textId="56C5B966" w:rsidR="000A2CEA" w:rsidRPr="008433EF" w:rsidRDefault="00FB306B" w:rsidP="00FB306B">
      <w:pPr>
        <w:pStyle w:val="Heading4"/>
      </w:pPr>
      <w:r w:rsidRPr="008433EF">
        <w:t xml:space="preserve">2.1.4.1 James River </w:t>
      </w:r>
      <w:r w:rsidR="13D821A7" w:rsidRPr="008433EF">
        <w:t xml:space="preserve">Aerial Photo </w:t>
      </w:r>
    </w:p>
    <w:tbl>
      <w:tblPr>
        <w:tblStyle w:val="PlainTable1"/>
        <w:tblW w:w="8926" w:type="dxa"/>
        <w:tblLayout w:type="fixed"/>
        <w:tblLook w:val="04A0" w:firstRow="1" w:lastRow="0" w:firstColumn="1" w:lastColumn="0" w:noHBand="0" w:noVBand="1"/>
      </w:tblPr>
      <w:tblGrid>
        <w:gridCol w:w="1291"/>
        <w:gridCol w:w="7635"/>
      </w:tblGrid>
      <w:tr w:rsidR="00400879" w14:paraId="0D201805" w14:textId="77777777" w:rsidTr="008433E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26" w:type="dxa"/>
            <w:gridSpan w:val="2"/>
          </w:tcPr>
          <w:p w14:paraId="3291596A" w14:textId="09CD003D" w:rsidR="00400879" w:rsidRPr="186AF38E" w:rsidRDefault="00400879" w:rsidP="00CD204E">
            <w:pPr>
              <w:rPr>
                <w:b w:val="0"/>
                <w:bCs w:val="0"/>
              </w:rPr>
            </w:pPr>
            <w:r>
              <w:t xml:space="preserve">Table </w:t>
            </w:r>
            <w:r w:rsidR="00703A46">
              <w:t>8</w:t>
            </w:r>
            <w:r>
              <w:t>: Aerial Photo Series Observations</w:t>
            </w:r>
          </w:p>
        </w:tc>
      </w:tr>
      <w:tr w:rsidR="186AF38E" w14:paraId="51E25C55" w14:textId="77777777" w:rsidTr="008433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1" w:type="dxa"/>
          </w:tcPr>
          <w:p w14:paraId="1D24A459" w14:textId="57FC9A4F" w:rsidR="186AF38E" w:rsidRDefault="186AF38E" w:rsidP="00CD204E">
            <w:pPr>
              <w:rPr>
                <w:u w:val="single"/>
              </w:rPr>
            </w:pPr>
            <w:r w:rsidRPr="186AF38E">
              <w:t>Date Range</w:t>
            </w:r>
          </w:p>
        </w:tc>
        <w:tc>
          <w:tcPr>
            <w:tcW w:w="7635" w:type="dxa"/>
          </w:tcPr>
          <w:p w14:paraId="59135F50" w14:textId="2A0F780E" w:rsidR="186AF38E" w:rsidRDefault="186AF38E" w:rsidP="00CD204E">
            <w:pPr>
              <w:cnfStyle w:val="000000100000" w:firstRow="0" w:lastRow="0" w:firstColumn="0" w:lastColumn="0" w:oddVBand="0" w:evenVBand="0" w:oddHBand="1" w:evenHBand="0" w:firstRowFirstColumn="0" w:firstRowLastColumn="0" w:lastRowFirstColumn="0" w:lastRowLastColumn="0"/>
              <w:rPr>
                <w:u w:val="single"/>
              </w:rPr>
            </w:pPr>
            <w:r w:rsidRPr="186AF38E">
              <w:rPr>
                <w:b/>
                <w:bCs/>
              </w:rPr>
              <w:t>Observations</w:t>
            </w:r>
          </w:p>
        </w:tc>
      </w:tr>
      <w:tr w:rsidR="186AF38E" w14:paraId="5B626811" w14:textId="77777777" w:rsidTr="008433EF">
        <w:trPr>
          <w:trHeight w:val="330"/>
        </w:trPr>
        <w:tc>
          <w:tcPr>
            <w:cnfStyle w:val="001000000000" w:firstRow="0" w:lastRow="0" w:firstColumn="1" w:lastColumn="0" w:oddVBand="0" w:evenVBand="0" w:oddHBand="0" w:evenHBand="0" w:firstRowFirstColumn="0" w:firstRowLastColumn="0" w:lastRowFirstColumn="0" w:lastRowLastColumn="0"/>
            <w:tcW w:w="1291" w:type="dxa"/>
          </w:tcPr>
          <w:p w14:paraId="4A13D4FE" w14:textId="3350E3B1" w:rsidR="186AF38E" w:rsidRDefault="186AF38E" w:rsidP="00CD204E">
            <w:r w:rsidRPr="186AF38E">
              <w:t>1974-1990</w:t>
            </w:r>
          </w:p>
        </w:tc>
        <w:tc>
          <w:tcPr>
            <w:tcW w:w="7635" w:type="dxa"/>
          </w:tcPr>
          <w:p w14:paraId="1EB6BAB7" w14:textId="134CD490" w:rsidR="186AF38E" w:rsidRDefault="186AF38E" w:rsidP="008433EF">
            <w:pPr>
              <w:spacing w:line="257"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lang w:val="en-US"/>
              </w:rPr>
            </w:pPr>
            <w:r w:rsidRPr="186AF38E">
              <w:rPr>
                <w:rFonts w:ascii="Calibri" w:eastAsia="Calibri" w:hAnsi="Calibri" w:cs="Calibri"/>
                <w:lang w:val="en-US"/>
              </w:rPr>
              <w:t xml:space="preserve">The section of the James River featured in this photo series was bulldozed straight for logging purposes. This alteration is depicted in all three photos when comparing the channel’s features upstream from the location of the dam to those downstream from it. </w:t>
            </w:r>
            <w:r w:rsidRPr="66A752CD">
              <w:rPr>
                <w:rFonts w:ascii="Calibri" w:eastAsia="Calibri" w:hAnsi="Calibri" w:cs="Calibri"/>
                <w:lang w:val="en-US"/>
              </w:rPr>
              <w:t>In 1988</w:t>
            </w:r>
            <w:r w:rsidRPr="186AF38E">
              <w:rPr>
                <w:rFonts w:ascii="Calibri" w:eastAsia="Calibri" w:hAnsi="Calibri" w:cs="Calibri"/>
                <w:lang w:val="en-US"/>
              </w:rPr>
              <w:t xml:space="preserve"> the James River dam was built to create a reservoir for the Town of Antigonish’s drinking water supply. A small unpaved access road accompanied it. The construction of the James River dam restricted the flow of the river between these two photos.</w:t>
            </w:r>
          </w:p>
        </w:tc>
      </w:tr>
      <w:tr w:rsidR="186AF38E" w14:paraId="3BB35962" w14:textId="77777777" w:rsidTr="008433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1" w:type="dxa"/>
          </w:tcPr>
          <w:p w14:paraId="757ABEC9" w14:textId="731ABE34" w:rsidR="186AF38E" w:rsidRDefault="186AF38E" w:rsidP="00CD204E">
            <w:pPr>
              <w:rPr>
                <w:u w:val="single"/>
              </w:rPr>
            </w:pPr>
            <w:r w:rsidRPr="186AF38E">
              <w:t>1990-2007</w:t>
            </w:r>
          </w:p>
        </w:tc>
        <w:tc>
          <w:tcPr>
            <w:tcW w:w="7635" w:type="dxa"/>
          </w:tcPr>
          <w:p w14:paraId="5BB24AD3" w14:textId="4EA39556" w:rsidR="186AF38E" w:rsidRDefault="186AF38E" w:rsidP="008433EF">
            <w:pPr>
              <w:spacing w:line="257" w:lineRule="auto"/>
              <w:jc w:val="both"/>
              <w:cnfStyle w:val="000000100000" w:firstRow="0" w:lastRow="0" w:firstColumn="0" w:lastColumn="0" w:oddVBand="0" w:evenVBand="0" w:oddHBand="1" w:evenHBand="0" w:firstRowFirstColumn="0" w:firstRowLastColumn="0" w:lastRowFirstColumn="0" w:lastRowLastColumn="0"/>
            </w:pPr>
            <w:r w:rsidRPr="186AF38E">
              <w:rPr>
                <w:rFonts w:ascii="Calibri" w:eastAsia="Calibri" w:hAnsi="Calibri" w:cs="Calibri"/>
                <w:lang w:val="en-US"/>
              </w:rPr>
              <w:t xml:space="preserve">Besides the dam installed in </w:t>
            </w:r>
            <w:r w:rsidR="66A752CD" w:rsidRPr="66A752CD">
              <w:rPr>
                <w:rFonts w:ascii="Calibri" w:eastAsia="Calibri" w:hAnsi="Calibri" w:cs="Calibri"/>
                <w:lang w:val="en-US"/>
              </w:rPr>
              <w:t>1988,</w:t>
            </w:r>
            <w:r w:rsidRPr="186AF38E">
              <w:rPr>
                <w:rFonts w:ascii="Calibri" w:eastAsia="Calibri" w:hAnsi="Calibri" w:cs="Calibri"/>
                <w:lang w:val="en-US"/>
              </w:rPr>
              <w:t xml:space="preserve"> there has been little anthropogenic interference with this section of the James River since the area upstream from the dam has been protected under the James River Watershed Protected Area Regulations (1988) and the area</w:t>
            </w:r>
            <w:r w:rsidR="66A752CD" w:rsidRPr="66A752CD">
              <w:rPr>
                <w:rFonts w:ascii="Calibri" w:eastAsia="Calibri" w:hAnsi="Calibri" w:cs="Calibri"/>
                <w:lang w:val="en-US"/>
              </w:rPr>
              <w:t xml:space="preserve"> immediately</w:t>
            </w:r>
            <w:r w:rsidRPr="186AF38E">
              <w:rPr>
                <w:rFonts w:ascii="Calibri" w:eastAsia="Calibri" w:hAnsi="Calibri" w:cs="Calibri"/>
                <w:lang w:val="en-US"/>
              </w:rPr>
              <w:t xml:space="preserve"> downstream </w:t>
            </w:r>
            <w:r w:rsidR="66A752CD" w:rsidRPr="66A752CD">
              <w:rPr>
                <w:rFonts w:ascii="Calibri" w:eastAsia="Calibri" w:hAnsi="Calibri" w:cs="Calibri"/>
                <w:lang w:val="en-US"/>
              </w:rPr>
              <w:t>from</w:t>
            </w:r>
            <w:r w:rsidRPr="186AF38E">
              <w:rPr>
                <w:rFonts w:ascii="Calibri" w:eastAsia="Calibri" w:hAnsi="Calibri" w:cs="Calibri"/>
                <w:lang w:val="en-US"/>
              </w:rPr>
              <w:t xml:space="preserve"> the dam is under restricted access. The natural meander is very slowly coming back to the channel. Expansion of the reservoir is visible. Just out of view to the south is a field cut for agricultural purposes.</w:t>
            </w:r>
          </w:p>
        </w:tc>
      </w:tr>
      <w:tr w:rsidR="186AF38E" w14:paraId="75836DDB" w14:textId="77777777" w:rsidTr="008433EF">
        <w:trPr>
          <w:trHeight w:val="300"/>
        </w:trPr>
        <w:tc>
          <w:tcPr>
            <w:cnfStyle w:val="001000000000" w:firstRow="0" w:lastRow="0" w:firstColumn="1" w:lastColumn="0" w:oddVBand="0" w:evenVBand="0" w:oddHBand="0" w:evenHBand="0" w:firstRowFirstColumn="0" w:firstRowLastColumn="0" w:lastRowFirstColumn="0" w:lastRowLastColumn="0"/>
            <w:tcW w:w="1291" w:type="dxa"/>
          </w:tcPr>
          <w:p w14:paraId="450DEE6A" w14:textId="1F16F8B3" w:rsidR="186AF38E" w:rsidRDefault="186AF38E" w:rsidP="00CD204E">
            <w:pPr>
              <w:rPr>
                <w:b w:val="0"/>
                <w:bCs w:val="0"/>
              </w:rPr>
            </w:pPr>
            <w:r w:rsidRPr="186AF38E">
              <w:t>2007-2018</w:t>
            </w:r>
          </w:p>
        </w:tc>
        <w:tc>
          <w:tcPr>
            <w:tcW w:w="7635" w:type="dxa"/>
          </w:tcPr>
          <w:p w14:paraId="757A280D" w14:textId="623DDC8E" w:rsidR="186AF38E" w:rsidRDefault="186AF38E" w:rsidP="00CD204E">
            <w:pPr>
              <w:spacing w:line="257" w:lineRule="auto"/>
              <w:cnfStyle w:val="000000000000" w:firstRow="0" w:lastRow="0" w:firstColumn="0" w:lastColumn="0" w:oddVBand="0" w:evenVBand="0" w:oddHBand="0" w:evenHBand="0" w:firstRowFirstColumn="0" w:firstRowLastColumn="0" w:lastRowFirstColumn="0" w:lastRowLastColumn="0"/>
            </w:pPr>
            <w:r w:rsidRPr="186AF38E">
              <w:rPr>
                <w:rFonts w:ascii="Calibri" w:eastAsia="Calibri" w:hAnsi="Calibri" w:cs="Calibri"/>
                <w:lang w:val="en-US"/>
              </w:rPr>
              <w:t>Only visible change is that the reservoir is slightly larger.</w:t>
            </w:r>
          </w:p>
        </w:tc>
      </w:tr>
    </w:tbl>
    <w:p w14:paraId="086554CA" w14:textId="091734AF" w:rsidR="198B7B3D" w:rsidRDefault="198B7B3D" w:rsidP="198B7B3D">
      <w:pPr>
        <w:keepNext/>
      </w:pPr>
    </w:p>
    <w:p w14:paraId="2DD141D8" w14:textId="42DD88A8" w:rsidR="198B7B3D" w:rsidRDefault="198B7B3D" w:rsidP="198B7B3D">
      <w:pPr>
        <w:keepNext/>
      </w:pPr>
    </w:p>
    <w:p w14:paraId="7342E562" w14:textId="77777777" w:rsidR="0066086D" w:rsidRDefault="000A2CEA" w:rsidP="198B7B3D">
      <w:pPr>
        <w:keepNext/>
        <w:jc w:val="center"/>
      </w:pPr>
      <w:r>
        <w:rPr>
          <w:noProof/>
        </w:rPr>
        <w:drawing>
          <wp:inline distT="0" distB="0" distL="0" distR="0" wp14:anchorId="0405E655" wp14:editId="15AB5C3D">
            <wp:extent cx="5696235" cy="5587200"/>
            <wp:effectExtent l="0" t="0" r="0" b="0"/>
            <wp:docPr id="328752379" name="Picture 32875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52379"/>
                    <pic:cNvPicPr/>
                  </pic:nvPicPr>
                  <pic:blipFill>
                    <a:blip r:embed="rId37">
                      <a:extLst>
                        <a:ext uri="{28A0092B-C50C-407E-A947-70E740481C1C}">
                          <a14:useLocalDpi xmlns:a14="http://schemas.microsoft.com/office/drawing/2010/main" val="0"/>
                        </a:ext>
                      </a:extLst>
                    </a:blip>
                    <a:stretch>
                      <a:fillRect/>
                    </a:stretch>
                  </pic:blipFill>
                  <pic:spPr>
                    <a:xfrm>
                      <a:off x="0" y="0"/>
                      <a:ext cx="5696235" cy="5587200"/>
                    </a:xfrm>
                    <a:prstGeom prst="rect">
                      <a:avLst/>
                    </a:prstGeom>
                  </pic:spPr>
                </pic:pic>
              </a:graphicData>
            </a:graphic>
          </wp:inline>
        </w:drawing>
      </w:r>
    </w:p>
    <w:p w14:paraId="4CB8F8C6" w14:textId="1461975D" w:rsidR="000A2CEA" w:rsidRDefault="0066086D" w:rsidP="198B7B3D">
      <w:pPr>
        <w:pStyle w:val="Caption"/>
        <w:jc w:val="center"/>
      </w:pPr>
      <w:r>
        <w:t xml:space="preserve">Figure </w:t>
      </w:r>
      <w:r>
        <w:fldChar w:fldCharType="begin"/>
      </w:r>
      <w:r>
        <w:instrText>SEQ Figure \* ARABIC</w:instrText>
      </w:r>
      <w:r>
        <w:fldChar w:fldCharType="separate"/>
      </w:r>
      <w:r w:rsidR="008353C9">
        <w:rPr>
          <w:noProof/>
        </w:rPr>
        <w:t>23</w:t>
      </w:r>
      <w:r>
        <w:fldChar w:fldCharType="end"/>
      </w:r>
      <w:r>
        <w:t xml:space="preserve">: </w:t>
      </w:r>
      <w:bookmarkStart w:id="13" w:name="_Hlk131682394"/>
      <w:r w:rsidRPr="00B230FD">
        <w:t>Aerial photos of</w:t>
      </w:r>
      <w:r>
        <w:t xml:space="preserve"> James River</w:t>
      </w:r>
      <w:r w:rsidRPr="00B230FD">
        <w:t xml:space="preserve">. The main channel is highlighted in blue, the star </w:t>
      </w:r>
      <w:r>
        <w:t>indicates the positioning of the James River Dam.</w:t>
      </w:r>
      <w:bookmarkEnd w:id="13"/>
    </w:p>
    <w:p w14:paraId="633E4DB8" w14:textId="478595BC" w:rsidR="000A2CEA" w:rsidRDefault="000A2CEA" w:rsidP="13D821A7"/>
    <w:p w14:paraId="4D616FDD" w14:textId="77777777" w:rsidR="00CD204E" w:rsidRDefault="00CD204E" w:rsidP="13D821A7"/>
    <w:p w14:paraId="6BA99D91" w14:textId="332F7D2E" w:rsidR="13D821A7" w:rsidRDefault="13D821A7" w:rsidP="13D821A7"/>
    <w:p w14:paraId="313B157F" w14:textId="77777777" w:rsidR="00AB44EF" w:rsidRDefault="00AB44EF" w:rsidP="13D821A7"/>
    <w:p w14:paraId="206AF3DB" w14:textId="67709099" w:rsidR="1255A514" w:rsidRDefault="1255A514" w:rsidP="000F11E7">
      <w:pPr>
        <w:pStyle w:val="Heading3"/>
      </w:pPr>
      <w:bookmarkStart w:id="14" w:name="_Toc134193266"/>
      <w:r>
        <w:lastRenderedPageBreak/>
        <w:t>2.</w:t>
      </w:r>
      <w:r w:rsidR="000F11E7">
        <w:t>1.</w:t>
      </w:r>
      <w:r w:rsidR="008A3099">
        <w:t>5</w:t>
      </w:r>
      <w:r>
        <w:t xml:space="preserve"> West River</w:t>
      </w:r>
      <w:bookmarkEnd w:id="14"/>
    </w:p>
    <w:p w14:paraId="36C1A992" w14:textId="48D1A26C" w:rsidR="69C3A320" w:rsidRDefault="00AA9866" w:rsidP="00C943F8">
      <w:pPr>
        <w:spacing w:line="360" w:lineRule="auto"/>
        <w:jc w:val="both"/>
      </w:pPr>
      <w:r>
        <w:t>The West River is relatively uniform throughout, experiencing moderate restriction due to agricultural fields and to the few roadways it runs adjacent to (Purlbrook Road, Nova Scotia Trunk 7 and Lower West River Road). Due to channelization from these anthropogenic processes, when the river does bend it does so rather intensely, leading to several areas along the river where cut banks are present, accompanied by point bars. To mitigate this, the method of restoration will be bank stabilization with armour rock and root wads supplemented by riparian zone enhancement</w:t>
      </w:r>
      <w:r w:rsidR="53047D50">
        <w:t xml:space="preserve"> which will consist of planting 1500 trees.</w:t>
      </w:r>
    </w:p>
    <w:p w14:paraId="779889B4" w14:textId="1AD9D501" w:rsidR="009F0998" w:rsidRDefault="009F0998" w:rsidP="53047D50"/>
    <w:p w14:paraId="2F0A1D1F" w14:textId="77777777" w:rsidR="00400879" w:rsidRDefault="62C06718" w:rsidP="0039585A">
      <w:pPr>
        <w:keepNext/>
      </w:pPr>
      <w:r>
        <w:rPr>
          <w:noProof/>
        </w:rPr>
        <w:drawing>
          <wp:inline distT="0" distB="0" distL="0" distR="0" wp14:anchorId="3F28F2ED" wp14:editId="7104EBF5">
            <wp:extent cx="4343400" cy="4583028"/>
            <wp:effectExtent l="0" t="0" r="0" b="0"/>
            <wp:docPr id="568740736" name="Picture 56874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740736"/>
                    <pic:cNvPicPr/>
                  </pic:nvPicPr>
                  <pic:blipFill>
                    <a:blip r:embed="rId38">
                      <a:extLst>
                        <a:ext uri="{28A0092B-C50C-407E-A947-70E740481C1C}">
                          <a14:useLocalDpi xmlns:a14="http://schemas.microsoft.com/office/drawing/2010/main" val="0"/>
                        </a:ext>
                      </a:extLst>
                    </a:blip>
                    <a:stretch>
                      <a:fillRect/>
                    </a:stretch>
                  </pic:blipFill>
                  <pic:spPr>
                    <a:xfrm>
                      <a:off x="0" y="0"/>
                      <a:ext cx="4343400" cy="4583028"/>
                    </a:xfrm>
                    <a:prstGeom prst="rect">
                      <a:avLst/>
                    </a:prstGeom>
                  </pic:spPr>
                </pic:pic>
              </a:graphicData>
            </a:graphic>
          </wp:inline>
        </w:drawing>
      </w:r>
    </w:p>
    <w:p w14:paraId="301DBC32" w14:textId="036008BD" w:rsidR="62C06718" w:rsidRDefault="712DC671" w:rsidP="0039585A">
      <w:pPr>
        <w:pStyle w:val="Caption"/>
      </w:pPr>
      <w:r>
        <w:t xml:space="preserve">Figure </w:t>
      </w:r>
      <w:fldSimple w:instr=" SEQ Figure \* ARABIC ">
        <w:r w:rsidR="008353C9">
          <w:rPr>
            <w:noProof/>
          </w:rPr>
          <w:t>24</w:t>
        </w:r>
      </w:fldSimple>
      <w:r>
        <w:t>: West River subwatershed highlighted in yellow.</w:t>
      </w:r>
    </w:p>
    <w:p w14:paraId="2B8FCB36" w14:textId="77777777" w:rsidR="00207B61" w:rsidRDefault="0010729B" w:rsidP="00207B61">
      <w:pPr>
        <w:keepNext/>
        <w:jc w:val="center"/>
      </w:pPr>
      <w:r>
        <w:rPr>
          <w:noProof/>
        </w:rPr>
        <w:lastRenderedPageBreak/>
        <w:drawing>
          <wp:inline distT="0" distB="0" distL="0" distR="0" wp14:anchorId="3A34ED31" wp14:editId="6B99BB9E">
            <wp:extent cx="5943600" cy="3925570"/>
            <wp:effectExtent l="0" t="0" r="0" b="0"/>
            <wp:docPr id="122293376" name="Picture 1222933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93376"/>
                    <pic:cNvPicPr/>
                  </pic:nvPicPr>
                  <pic:blipFill>
                    <a:blip r:embed="rId39">
                      <a:extLst>
                        <a:ext uri="{28A0092B-C50C-407E-A947-70E740481C1C}">
                          <a14:useLocalDpi xmlns:a14="http://schemas.microsoft.com/office/drawing/2010/main" val="0"/>
                        </a:ext>
                      </a:extLst>
                    </a:blip>
                    <a:stretch>
                      <a:fillRect/>
                    </a:stretch>
                  </pic:blipFill>
                  <pic:spPr>
                    <a:xfrm>
                      <a:off x="0" y="0"/>
                      <a:ext cx="5943600" cy="3925570"/>
                    </a:xfrm>
                    <a:prstGeom prst="rect">
                      <a:avLst/>
                    </a:prstGeom>
                  </pic:spPr>
                </pic:pic>
              </a:graphicData>
            </a:graphic>
          </wp:inline>
        </w:drawing>
      </w:r>
    </w:p>
    <w:p w14:paraId="6F16A587" w14:textId="7FBC5AA6" w:rsidR="242602EE" w:rsidRDefault="00207B61" w:rsidP="00207B61">
      <w:pPr>
        <w:pStyle w:val="Caption"/>
        <w:jc w:val="center"/>
      </w:pPr>
      <w:r>
        <w:t xml:space="preserve">Figure </w:t>
      </w:r>
      <w:fldSimple w:instr=" SEQ Figure \* ARABIC ">
        <w:r w:rsidR="008353C9">
          <w:rPr>
            <w:noProof/>
          </w:rPr>
          <w:t>25</w:t>
        </w:r>
      </w:fldSimple>
      <w:r>
        <w:t xml:space="preserve">: West River main channel outlined in dark blue with </w:t>
      </w:r>
      <w:r w:rsidR="66A752CD">
        <w:t>reaches</w:t>
      </w:r>
      <w:r>
        <w:t xml:space="preserve"> labelled.</w:t>
      </w:r>
    </w:p>
    <w:p w14:paraId="27A6A4E7" w14:textId="3034D646" w:rsidR="242602EE" w:rsidRDefault="242602EE" w:rsidP="242602EE"/>
    <w:tbl>
      <w:tblPr>
        <w:tblStyle w:val="PlainTable1"/>
        <w:tblW w:w="0" w:type="auto"/>
        <w:tblLook w:val="04A0" w:firstRow="1" w:lastRow="0" w:firstColumn="1" w:lastColumn="0" w:noHBand="0" w:noVBand="1"/>
      </w:tblPr>
      <w:tblGrid>
        <w:gridCol w:w="1870"/>
        <w:gridCol w:w="1870"/>
        <w:gridCol w:w="1870"/>
        <w:gridCol w:w="1870"/>
        <w:gridCol w:w="1870"/>
      </w:tblGrid>
      <w:tr w:rsidR="00703A46" w:rsidRPr="00922A9F" w14:paraId="39842C02" w14:textId="77777777" w:rsidTr="004F74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05B98732" w14:textId="5BF2C0B1" w:rsidR="00703A46" w:rsidRPr="00703A46" w:rsidRDefault="00703A46" w:rsidP="00703A46">
            <w:r w:rsidRPr="00703A46">
              <w:t>Table 9: Overview of West River reaches</w:t>
            </w:r>
          </w:p>
        </w:tc>
      </w:tr>
      <w:tr w:rsidR="00966166" w:rsidRPr="00922A9F" w14:paraId="3C7F738E"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71E9BEE" w14:textId="77777777" w:rsidR="00966166" w:rsidRPr="00922A9F" w:rsidRDefault="00966166" w:rsidP="00D15A9D">
            <w:pPr>
              <w:jc w:val="center"/>
              <w:rPr>
                <w:b w:val="0"/>
                <w:bCs w:val="0"/>
              </w:rPr>
            </w:pPr>
            <w:r w:rsidRPr="009C58D3">
              <w:t>Reach #</w:t>
            </w:r>
          </w:p>
        </w:tc>
        <w:tc>
          <w:tcPr>
            <w:tcW w:w="1870" w:type="dxa"/>
          </w:tcPr>
          <w:p w14:paraId="1C50EDE7"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67C374BB"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50622484"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601FBC16" w14:textId="77777777" w:rsidR="00966166" w:rsidRPr="00922A9F" w:rsidRDefault="00966166"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966166" w14:paraId="53EA96A7"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0080E715" w14:textId="6A7A8F45" w:rsidR="00966166" w:rsidRDefault="009C58D3" w:rsidP="00D15A9D">
            <w:pPr>
              <w:jc w:val="center"/>
            </w:pPr>
            <w:r>
              <w:t>1</w:t>
            </w:r>
          </w:p>
        </w:tc>
        <w:tc>
          <w:tcPr>
            <w:tcW w:w="1870" w:type="dxa"/>
          </w:tcPr>
          <w:p w14:paraId="6C2DB198" w14:textId="750CA8E5" w:rsidR="00966166" w:rsidRDefault="003367D2" w:rsidP="00D15A9D">
            <w:pPr>
              <w:jc w:val="center"/>
              <w:cnfStyle w:val="000000000000" w:firstRow="0" w:lastRow="0" w:firstColumn="0" w:lastColumn="0" w:oddVBand="0" w:evenVBand="0" w:oddHBand="0" w:evenHBand="0" w:firstRowFirstColumn="0" w:firstRowLastColumn="0" w:lastRowFirstColumn="0" w:lastRowLastColumn="0"/>
            </w:pPr>
            <w:r>
              <w:t>1,615.29m</w:t>
            </w:r>
          </w:p>
        </w:tc>
        <w:tc>
          <w:tcPr>
            <w:tcW w:w="1870" w:type="dxa"/>
          </w:tcPr>
          <w:p w14:paraId="3003116D" w14:textId="1623D725" w:rsidR="00966166" w:rsidRDefault="00966166" w:rsidP="00D15A9D">
            <w:pPr>
              <w:jc w:val="center"/>
              <w:cnfStyle w:val="000000000000" w:firstRow="0" w:lastRow="0" w:firstColumn="0" w:lastColumn="0" w:oddVBand="0" w:evenVBand="0" w:oddHBand="0" w:evenHBand="0" w:firstRowFirstColumn="0" w:firstRowLastColumn="0" w:lastRowFirstColumn="0" w:lastRowLastColumn="0"/>
            </w:pPr>
            <w:r>
              <w:t>10.88m</w:t>
            </w:r>
          </w:p>
        </w:tc>
        <w:tc>
          <w:tcPr>
            <w:tcW w:w="1870" w:type="dxa"/>
          </w:tcPr>
          <w:p w14:paraId="00C055B3" w14:textId="3CA3943C" w:rsidR="00966166" w:rsidRPr="009C58D3" w:rsidRDefault="009C58D3" w:rsidP="00D15A9D">
            <w:pPr>
              <w:jc w:val="center"/>
              <w:cnfStyle w:val="000000000000" w:firstRow="0" w:lastRow="0" w:firstColumn="0" w:lastColumn="0" w:oddVBand="0" w:evenVBand="0" w:oddHBand="0" w:evenHBand="0" w:firstRowFirstColumn="0" w:firstRowLastColumn="0" w:lastRowFirstColumn="0" w:lastRowLastColumn="0"/>
            </w:pPr>
            <w:r>
              <w:t>17,574.36m</w:t>
            </w:r>
            <w:r>
              <w:rPr>
                <w:vertAlign w:val="superscript"/>
              </w:rPr>
              <w:t>2</w:t>
            </w:r>
          </w:p>
        </w:tc>
        <w:tc>
          <w:tcPr>
            <w:tcW w:w="1870" w:type="dxa"/>
          </w:tcPr>
          <w:p w14:paraId="6DA451FF" w14:textId="561260CF" w:rsidR="00966166" w:rsidRDefault="1AA7953D" w:rsidP="00D15A9D">
            <w:pPr>
              <w:jc w:val="center"/>
              <w:cnfStyle w:val="000000000000" w:firstRow="0" w:lastRow="0" w:firstColumn="0" w:lastColumn="0" w:oddVBand="0" w:evenVBand="0" w:oddHBand="0" w:evenHBand="0" w:firstRowFirstColumn="0" w:firstRowLastColumn="0" w:lastRowFirstColumn="0" w:lastRowLastColumn="0"/>
            </w:pPr>
            <w:r>
              <w:t>45°34′10.469″</w:t>
            </w:r>
            <w:r w:rsidR="7C10C41A">
              <w:t>N -62</w:t>
            </w:r>
            <w:r w:rsidR="29039645">
              <w:t>°02′9.228″W</w:t>
            </w:r>
          </w:p>
        </w:tc>
      </w:tr>
      <w:tr w:rsidR="00966166" w14:paraId="2D351F8F"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9A26326" w14:textId="16AEB2EE" w:rsidR="00966166" w:rsidRDefault="00D338F1" w:rsidP="00D15A9D">
            <w:pPr>
              <w:jc w:val="center"/>
            </w:pPr>
            <w:r>
              <w:t>2</w:t>
            </w:r>
          </w:p>
        </w:tc>
        <w:tc>
          <w:tcPr>
            <w:tcW w:w="1870" w:type="dxa"/>
          </w:tcPr>
          <w:p w14:paraId="15C2AAE2" w14:textId="6FB95C8F" w:rsidR="00966166" w:rsidRDefault="00D338F1" w:rsidP="00D15A9D">
            <w:pPr>
              <w:jc w:val="center"/>
              <w:cnfStyle w:val="000000100000" w:firstRow="0" w:lastRow="0" w:firstColumn="0" w:lastColumn="0" w:oddVBand="0" w:evenVBand="0" w:oddHBand="1" w:evenHBand="0" w:firstRowFirstColumn="0" w:firstRowLastColumn="0" w:lastRowFirstColumn="0" w:lastRowLastColumn="0"/>
            </w:pPr>
            <w:r>
              <w:t>572.</w:t>
            </w:r>
            <w:r w:rsidR="0097216A">
              <w:t>52m</w:t>
            </w:r>
          </w:p>
        </w:tc>
        <w:tc>
          <w:tcPr>
            <w:tcW w:w="1870" w:type="dxa"/>
          </w:tcPr>
          <w:p w14:paraId="6822602A" w14:textId="3F56B165" w:rsidR="00966166" w:rsidRDefault="008523C5" w:rsidP="00D15A9D">
            <w:pPr>
              <w:jc w:val="center"/>
              <w:cnfStyle w:val="000000100000" w:firstRow="0" w:lastRow="0" w:firstColumn="0" w:lastColumn="0" w:oddVBand="0" w:evenVBand="0" w:oddHBand="1" w:evenHBand="0" w:firstRowFirstColumn="0" w:firstRowLastColumn="0" w:lastRowFirstColumn="0" w:lastRowLastColumn="0"/>
            </w:pPr>
            <w:r>
              <w:t>10.88m</w:t>
            </w:r>
          </w:p>
        </w:tc>
        <w:tc>
          <w:tcPr>
            <w:tcW w:w="1870" w:type="dxa"/>
          </w:tcPr>
          <w:p w14:paraId="09D010B7" w14:textId="7D613502" w:rsidR="00966166" w:rsidRPr="00D86F95" w:rsidRDefault="00D86F95" w:rsidP="00D15A9D">
            <w:pPr>
              <w:jc w:val="center"/>
              <w:cnfStyle w:val="000000100000" w:firstRow="0" w:lastRow="0" w:firstColumn="0" w:lastColumn="0" w:oddVBand="0" w:evenVBand="0" w:oddHBand="1" w:evenHBand="0" w:firstRowFirstColumn="0" w:firstRowLastColumn="0" w:lastRowFirstColumn="0" w:lastRowLastColumn="0"/>
            </w:pPr>
            <w:r>
              <w:t>6,229.02m</w:t>
            </w:r>
            <w:r>
              <w:rPr>
                <w:vertAlign w:val="superscript"/>
              </w:rPr>
              <w:t>2</w:t>
            </w:r>
          </w:p>
        </w:tc>
        <w:tc>
          <w:tcPr>
            <w:tcW w:w="1870" w:type="dxa"/>
          </w:tcPr>
          <w:p w14:paraId="0E1DEDB6" w14:textId="5987BA55" w:rsidR="00966166" w:rsidRDefault="011A1C65" w:rsidP="00D15A9D">
            <w:pPr>
              <w:jc w:val="center"/>
              <w:cnfStyle w:val="000000100000" w:firstRow="0" w:lastRow="0" w:firstColumn="0" w:lastColumn="0" w:oddVBand="0" w:evenVBand="0" w:oddHBand="1" w:evenHBand="0" w:firstRowFirstColumn="0" w:firstRowLastColumn="0" w:lastRowFirstColumn="0" w:lastRowLastColumn="0"/>
            </w:pPr>
            <w:r>
              <w:t>45°33′37.845″N</w:t>
            </w:r>
            <w:r w:rsidR="1BC88788">
              <w:t xml:space="preserve"> </w:t>
            </w:r>
            <w:r w:rsidR="2FC3E928">
              <w:t>-</w:t>
            </w:r>
            <w:r w:rsidR="1BC88788">
              <w:t>62°04′37.126″W</w:t>
            </w:r>
          </w:p>
        </w:tc>
      </w:tr>
      <w:tr w:rsidR="00D86F95" w14:paraId="7354BFE2"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2987CB54" w14:textId="46499526" w:rsidR="00D86F95" w:rsidRPr="00BD359E" w:rsidRDefault="00D86F95" w:rsidP="00D15A9D">
            <w:pPr>
              <w:jc w:val="center"/>
            </w:pPr>
            <w:r w:rsidRPr="00BD359E">
              <w:t>Total</w:t>
            </w:r>
          </w:p>
        </w:tc>
        <w:tc>
          <w:tcPr>
            <w:tcW w:w="1870" w:type="dxa"/>
          </w:tcPr>
          <w:p w14:paraId="59900CD0" w14:textId="77777777" w:rsidR="00D86F95" w:rsidRDefault="00D86F95" w:rsidP="00D15A9D">
            <w:pPr>
              <w:jc w:val="center"/>
              <w:cnfStyle w:val="000000000000" w:firstRow="0" w:lastRow="0" w:firstColumn="0" w:lastColumn="0" w:oddVBand="0" w:evenVBand="0" w:oddHBand="0" w:evenHBand="0" w:firstRowFirstColumn="0" w:firstRowLastColumn="0" w:lastRowFirstColumn="0" w:lastRowLastColumn="0"/>
            </w:pPr>
          </w:p>
        </w:tc>
        <w:tc>
          <w:tcPr>
            <w:tcW w:w="1870" w:type="dxa"/>
          </w:tcPr>
          <w:p w14:paraId="0648635A" w14:textId="77777777" w:rsidR="00D86F95" w:rsidRDefault="00D86F95" w:rsidP="00D15A9D">
            <w:pPr>
              <w:jc w:val="center"/>
              <w:cnfStyle w:val="000000000000" w:firstRow="0" w:lastRow="0" w:firstColumn="0" w:lastColumn="0" w:oddVBand="0" w:evenVBand="0" w:oddHBand="0" w:evenHBand="0" w:firstRowFirstColumn="0" w:firstRowLastColumn="0" w:lastRowFirstColumn="0" w:lastRowLastColumn="0"/>
            </w:pPr>
          </w:p>
        </w:tc>
        <w:tc>
          <w:tcPr>
            <w:tcW w:w="1870" w:type="dxa"/>
          </w:tcPr>
          <w:p w14:paraId="22183ABB" w14:textId="3C453FB0" w:rsidR="00D86F95" w:rsidRPr="00C44EC1" w:rsidRDefault="00383237" w:rsidP="00D15A9D">
            <w:pPr>
              <w:jc w:val="center"/>
              <w:cnfStyle w:val="000000000000" w:firstRow="0" w:lastRow="0" w:firstColumn="0" w:lastColumn="0" w:oddVBand="0" w:evenVBand="0" w:oddHBand="0" w:evenHBand="0" w:firstRowFirstColumn="0" w:firstRowLastColumn="0" w:lastRowFirstColumn="0" w:lastRowLastColumn="0"/>
              <w:rPr>
                <w:b/>
                <w:bCs/>
              </w:rPr>
            </w:pPr>
            <w:r w:rsidRPr="00C44EC1">
              <w:rPr>
                <w:b/>
                <w:bCs/>
              </w:rPr>
              <w:t>23,</w:t>
            </w:r>
            <w:r w:rsidR="00C44EC1" w:rsidRPr="00C44EC1">
              <w:rPr>
                <w:b/>
                <w:bCs/>
              </w:rPr>
              <w:t>803.38m</w:t>
            </w:r>
            <w:r w:rsidR="00C44EC1" w:rsidRPr="00C44EC1">
              <w:rPr>
                <w:b/>
                <w:bCs/>
                <w:vertAlign w:val="superscript"/>
              </w:rPr>
              <w:t>2</w:t>
            </w:r>
          </w:p>
        </w:tc>
        <w:tc>
          <w:tcPr>
            <w:tcW w:w="1870" w:type="dxa"/>
          </w:tcPr>
          <w:p w14:paraId="1691D2E8" w14:textId="77777777" w:rsidR="00D86F95" w:rsidRDefault="00D86F95" w:rsidP="00D15A9D">
            <w:pPr>
              <w:jc w:val="center"/>
              <w:cnfStyle w:val="000000000000" w:firstRow="0" w:lastRow="0" w:firstColumn="0" w:lastColumn="0" w:oddVBand="0" w:evenVBand="0" w:oddHBand="0" w:evenHBand="0" w:firstRowFirstColumn="0" w:firstRowLastColumn="0" w:lastRowFirstColumn="0" w:lastRowLastColumn="0"/>
            </w:pPr>
          </w:p>
        </w:tc>
      </w:tr>
    </w:tbl>
    <w:p w14:paraId="26F59ADE" w14:textId="77777777" w:rsidR="00966166" w:rsidRDefault="00966166" w:rsidP="1255A514"/>
    <w:p w14:paraId="41A970FF" w14:textId="1A947F70" w:rsidR="00BA42EF" w:rsidRDefault="004477DF" w:rsidP="1255A514">
      <w:r>
        <w:t xml:space="preserve">Reach 1 </w:t>
      </w:r>
      <w:r w:rsidR="00DF2C90">
        <w:t xml:space="preserve">in the West River </w:t>
      </w:r>
      <w:r w:rsidR="00313218">
        <w:t>runs west of Highwa</w:t>
      </w:r>
      <w:r w:rsidR="00EB4BB3">
        <w:t xml:space="preserve">y 7 and north of Purlbrook Road.  The </w:t>
      </w:r>
      <w:r w:rsidR="001344EA">
        <w:t xml:space="preserve">river in this area </w:t>
      </w:r>
      <w:r w:rsidR="00151666">
        <w:t>is eroding into the adjacent agriculture fields.</w:t>
      </w:r>
      <w:r w:rsidR="003D274B">
        <w:t xml:space="preserve"> </w:t>
      </w:r>
      <w:r w:rsidR="00B568C9">
        <w:t xml:space="preserve">The restoration method of choice will be bank stabilization </w:t>
      </w:r>
      <w:r w:rsidR="00562D8B">
        <w:t xml:space="preserve">at 4 sites </w:t>
      </w:r>
      <w:r w:rsidR="00FC5F48">
        <w:t xml:space="preserve">using armour rock </w:t>
      </w:r>
      <w:r w:rsidR="00BA6042">
        <w:t xml:space="preserve">supplemented by tree planting </w:t>
      </w:r>
      <w:r w:rsidR="00562D8B">
        <w:t>to restore riparian area.</w:t>
      </w:r>
    </w:p>
    <w:p w14:paraId="166F213A" w14:textId="190F64C1" w:rsidR="00562D8B" w:rsidRDefault="00797D0E" w:rsidP="1255A514">
      <w:r>
        <w:t xml:space="preserve">Reach 2 </w:t>
      </w:r>
      <w:r w:rsidR="00C625BB">
        <w:t>runs immediately east of Addington Forks Extension</w:t>
      </w:r>
      <w:r w:rsidR="003614BF">
        <w:t>. There is severe erosion and sediment</w:t>
      </w:r>
      <w:r w:rsidR="00C35F36">
        <w:t xml:space="preserve"> deposits in the area, as well as visible braiding of the river. </w:t>
      </w:r>
      <w:r w:rsidR="00302121">
        <w:t>The restoration process will</w:t>
      </w:r>
      <w:r w:rsidR="00A224DA">
        <w:t xml:space="preserve"> be the same as that of Reach 1</w:t>
      </w:r>
      <w:r w:rsidR="006B097E">
        <w:t xml:space="preserve">, </w:t>
      </w:r>
      <w:r w:rsidR="00DB1EE7">
        <w:t xml:space="preserve">but 1 site will be restored. </w:t>
      </w:r>
    </w:p>
    <w:p w14:paraId="3C5229B7" w14:textId="77777777" w:rsidR="00207B61" w:rsidRDefault="003A775E" w:rsidP="66A752CD">
      <w:pPr>
        <w:keepNext/>
        <w:jc w:val="center"/>
      </w:pPr>
      <w:r>
        <w:rPr>
          <w:noProof/>
        </w:rPr>
        <w:lastRenderedPageBreak/>
        <w:drawing>
          <wp:inline distT="0" distB="0" distL="0" distR="0" wp14:anchorId="227D0B90" wp14:editId="75D862B2">
            <wp:extent cx="5943600" cy="3672840"/>
            <wp:effectExtent l="0" t="0" r="0" b="381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0">
                      <a:extLst>
                        <a:ext uri="{28A0092B-C50C-407E-A947-70E740481C1C}">
                          <a14:useLocalDpi xmlns:a14="http://schemas.microsoft.com/office/drawing/2010/main" val="0"/>
                        </a:ext>
                      </a:extLst>
                    </a:blip>
                    <a:stretch>
                      <a:fillRect/>
                    </a:stretch>
                  </pic:blipFill>
                  <pic:spPr>
                    <a:xfrm>
                      <a:off x="0" y="0"/>
                      <a:ext cx="5943600" cy="3672840"/>
                    </a:xfrm>
                    <a:prstGeom prst="rect">
                      <a:avLst/>
                    </a:prstGeom>
                  </pic:spPr>
                </pic:pic>
              </a:graphicData>
            </a:graphic>
          </wp:inline>
        </w:drawing>
      </w:r>
    </w:p>
    <w:p w14:paraId="7B6EE300" w14:textId="08936D0A" w:rsidR="003A775E" w:rsidRDefault="00207B61" w:rsidP="66A752CD">
      <w:pPr>
        <w:pStyle w:val="Caption"/>
        <w:jc w:val="center"/>
      </w:pPr>
      <w:r>
        <w:t xml:space="preserve">Figure </w:t>
      </w:r>
      <w:fldSimple w:instr=" SEQ Figure \* ARABIC ">
        <w:r w:rsidR="008353C9">
          <w:rPr>
            <w:noProof/>
          </w:rPr>
          <w:t>26</w:t>
        </w:r>
      </w:fldSimple>
      <w:r>
        <w:t xml:space="preserve">: West River </w:t>
      </w:r>
      <w:r w:rsidR="66A752CD">
        <w:t>Reach</w:t>
      </w:r>
      <w:r>
        <w:t xml:space="preserve"> 1.</w:t>
      </w:r>
    </w:p>
    <w:p w14:paraId="07E6CB09" w14:textId="77777777" w:rsidR="00207B61" w:rsidRDefault="00707997" w:rsidP="66A752CD">
      <w:pPr>
        <w:keepNext/>
        <w:jc w:val="center"/>
      </w:pPr>
      <w:r>
        <w:rPr>
          <w:noProof/>
        </w:rPr>
        <w:drawing>
          <wp:inline distT="0" distB="0" distL="0" distR="0" wp14:anchorId="55518467" wp14:editId="1DFF43B5">
            <wp:extent cx="5943600" cy="3406140"/>
            <wp:effectExtent l="0" t="0" r="0" b="381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41">
                      <a:extLst>
                        <a:ext uri="{28A0092B-C50C-407E-A947-70E740481C1C}">
                          <a14:useLocalDpi xmlns:a14="http://schemas.microsoft.com/office/drawing/2010/main" val="0"/>
                        </a:ext>
                      </a:extLst>
                    </a:blip>
                    <a:stretch>
                      <a:fillRect/>
                    </a:stretch>
                  </pic:blipFill>
                  <pic:spPr>
                    <a:xfrm>
                      <a:off x="0" y="0"/>
                      <a:ext cx="5943600" cy="3406140"/>
                    </a:xfrm>
                    <a:prstGeom prst="rect">
                      <a:avLst/>
                    </a:prstGeom>
                  </pic:spPr>
                </pic:pic>
              </a:graphicData>
            </a:graphic>
          </wp:inline>
        </w:drawing>
      </w:r>
    </w:p>
    <w:p w14:paraId="7FD02980" w14:textId="1CBB1D0E" w:rsidR="03073E08" w:rsidRDefault="00207B61" w:rsidP="66A752CD">
      <w:pPr>
        <w:pStyle w:val="Caption"/>
        <w:jc w:val="center"/>
      </w:pPr>
      <w:r>
        <w:t xml:space="preserve">Figure </w:t>
      </w:r>
      <w:fldSimple w:instr=" SEQ Figure \* ARABIC ">
        <w:r w:rsidR="008353C9">
          <w:rPr>
            <w:noProof/>
          </w:rPr>
          <w:t>27</w:t>
        </w:r>
      </w:fldSimple>
      <w:r>
        <w:t xml:space="preserve">: West River </w:t>
      </w:r>
      <w:r w:rsidR="66A752CD">
        <w:t>Reach</w:t>
      </w:r>
      <w:r>
        <w:t xml:space="preserve"> 2.</w:t>
      </w:r>
    </w:p>
    <w:p w14:paraId="7A435793" w14:textId="77777777" w:rsidR="00AB44EF" w:rsidRDefault="00AB44EF" w:rsidP="00CD204E">
      <w:pPr>
        <w:tabs>
          <w:tab w:val="center" w:pos="4680"/>
        </w:tabs>
      </w:pPr>
    </w:p>
    <w:p w14:paraId="2526DD7B" w14:textId="2C378ADD" w:rsidR="00136419" w:rsidRPr="005B3669" w:rsidRDefault="005B3669" w:rsidP="005B3669">
      <w:pPr>
        <w:pStyle w:val="Heading4"/>
      </w:pPr>
      <w:r>
        <w:lastRenderedPageBreak/>
        <w:t xml:space="preserve">2.1.5.1 West River </w:t>
      </w:r>
      <w:r w:rsidR="186AF38E" w:rsidRPr="005B3669">
        <w:t>Aerial Photo</w:t>
      </w:r>
      <w:r>
        <w:t>s</w:t>
      </w:r>
    </w:p>
    <w:tbl>
      <w:tblPr>
        <w:tblStyle w:val="TableGrid"/>
        <w:tblpPr w:leftFromText="180" w:rightFromText="180" w:vertAnchor="text" w:tblpY="1"/>
        <w:tblOverlap w:val="never"/>
        <w:tblW w:w="9776" w:type="dxa"/>
        <w:tblLayout w:type="fixed"/>
        <w:tblLook w:val="06A0" w:firstRow="1" w:lastRow="0" w:firstColumn="1" w:lastColumn="0" w:noHBand="1" w:noVBand="1"/>
      </w:tblPr>
      <w:tblGrid>
        <w:gridCol w:w="1558"/>
        <w:gridCol w:w="8218"/>
      </w:tblGrid>
      <w:tr w:rsidR="0066086D" w14:paraId="4A2CBE51" w14:textId="77777777" w:rsidTr="005B3669">
        <w:trPr>
          <w:trHeight w:val="300"/>
        </w:trPr>
        <w:tc>
          <w:tcPr>
            <w:tcW w:w="9776" w:type="dxa"/>
            <w:gridSpan w:val="2"/>
          </w:tcPr>
          <w:p w14:paraId="51F8A05C" w14:textId="698A7DA6" w:rsidR="0066086D" w:rsidRPr="186AF38E" w:rsidRDefault="0066086D" w:rsidP="00CD204E">
            <w:pPr>
              <w:rPr>
                <w:b/>
                <w:bCs/>
              </w:rPr>
            </w:pPr>
            <w:r>
              <w:rPr>
                <w:b/>
                <w:bCs/>
              </w:rPr>
              <w:t xml:space="preserve">Table </w:t>
            </w:r>
            <w:r w:rsidR="00703A46">
              <w:rPr>
                <w:b/>
                <w:bCs/>
              </w:rPr>
              <w:t>10</w:t>
            </w:r>
            <w:r>
              <w:rPr>
                <w:b/>
                <w:bCs/>
              </w:rPr>
              <w:t>: Aerial Photo Series Observations</w:t>
            </w:r>
          </w:p>
        </w:tc>
      </w:tr>
      <w:tr w:rsidR="186AF38E" w14:paraId="60C8F905" w14:textId="77777777" w:rsidTr="005B3669">
        <w:trPr>
          <w:trHeight w:val="300"/>
        </w:trPr>
        <w:tc>
          <w:tcPr>
            <w:tcW w:w="1558" w:type="dxa"/>
          </w:tcPr>
          <w:p w14:paraId="7E527ECF" w14:textId="3443D1D7" w:rsidR="186AF38E" w:rsidRDefault="186AF38E" w:rsidP="00CD204E">
            <w:pPr>
              <w:rPr>
                <w:b/>
                <w:bCs/>
              </w:rPr>
            </w:pPr>
            <w:r w:rsidRPr="186AF38E">
              <w:rPr>
                <w:b/>
                <w:bCs/>
              </w:rPr>
              <w:t>Date Range</w:t>
            </w:r>
          </w:p>
        </w:tc>
        <w:tc>
          <w:tcPr>
            <w:tcW w:w="8218" w:type="dxa"/>
          </w:tcPr>
          <w:p w14:paraId="13D73F7F" w14:textId="1F96F757" w:rsidR="186AF38E" w:rsidRDefault="186AF38E" w:rsidP="00CD204E">
            <w:r w:rsidRPr="186AF38E">
              <w:rPr>
                <w:b/>
                <w:bCs/>
              </w:rPr>
              <w:t>Observations</w:t>
            </w:r>
          </w:p>
        </w:tc>
      </w:tr>
      <w:tr w:rsidR="186AF38E" w14:paraId="0EA31274" w14:textId="77777777" w:rsidTr="005B3669">
        <w:trPr>
          <w:trHeight w:val="300"/>
        </w:trPr>
        <w:tc>
          <w:tcPr>
            <w:tcW w:w="1558" w:type="dxa"/>
            <w:shd w:val="clear" w:color="auto" w:fill="E7E6E6" w:themeFill="background2"/>
          </w:tcPr>
          <w:p w14:paraId="0C240E9C" w14:textId="23B914F2" w:rsidR="186AF38E" w:rsidRPr="00957A4E" w:rsidRDefault="6349CA31" w:rsidP="00CD204E">
            <w:pPr>
              <w:rPr>
                <w:b/>
                <w:bCs/>
                <w:sz w:val="20"/>
                <w:szCs w:val="20"/>
              </w:rPr>
            </w:pPr>
            <w:r w:rsidRPr="00957A4E">
              <w:rPr>
                <w:b/>
                <w:bCs/>
                <w:sz w:val="20"/>
                <w:szCs w:val="20"/>
              </w:rPr>
              <w:t>1979-1990</w:t>
            </w:r>
          </w:p>
        </w:tc>
        <w:tc>
          <w:tcPr>
            <w:tcW w:w="8218" w:type="dxa"/>
            <w:shd w:val="clear" w:color="auto" w:fill="E7E6E6" w:themeFill="background2"/>
          </w:tcPr>
          <w:p w14:paraId="7627371E" w14:textId="299F8897" w:rsidR="186AF38E" w:rsidRPr="00957A4E" w:rsidRDefault="186AF38E" w:rsidP="005B3669">
            <w:pPr>
              <w:jc w:val="both"/>
              <w:rPr>
                <w:rFonts w:ascii="Calibri" w:eastAsia="Calibri" w:hAnsi="Calibri" w:cs="Calibri"/>
                <w:sz w:val="20"/>
                <w:szCs w:val="20"/>
              </w:rPr>
            </w:pPr>
            <w:r w:rsidRPr="00957A4E">
              <w:rPr>
                <w:rFonts w:ascii="Calibri" w:eastAsia="Calibri" w:hAnsi="Calibri" w:cs="Calibri"/>
                <w:sz w:val="20"/>
                <w:szCs w:val="20"/>
                <w:lang w:val="en-US"/>
              </w:rPr>
              <w:t>Riparian zone restored substantially. The bank has further eroded on the sharp curve in the river (in the center of the photo), encroaching on the trail to its right. The tributary (James River) on the left side has widened.</w:t>
            </w:r>
          </w:p>
        </w:tc>
      </w:tr>
      <w:tr w:rsidR="186AF38E" w14:paraId="4835284D" w14:textId="77777777" w:rsidTr="005B3669">
        <w:trPr>
          <w:trHeight w:val="300"/>
        </w:trPr>
        <w:tc>
          <w:tcPr>
            <w:tcW w:w="1558" w:type="dxa"/>
          </w:tcPr>
          <w:p w14:paraId="67E666C9" w14:textId="432034DB" w:rsidR="186AF38E" w:rsidRPr="00957A4E" w:rsidRDefault="6349CA31" w:rsidP="00CD204E">
            <w:pPr>
              <w:rPr>
                <w:b/>
                <w:bCs/>
                <w:sz w:val="20"/>
                <w:szCs w:val="20"/>
              </w:rPr>
            </w:pPr>
            <w:r w:rsidRPr="00957A4E">
              <w:rPr>
                <w:b/>
                <w:bCs/>
                <w:sz w:val="20"/>
                <w:szCs w:val="20"/>
              </w:rPr>
              <w:t>1990-2018</w:t>
            </w:r>
          </w:p>
        </w:tc>
        <w:tc>
          <w:tcPr>
            <w:tcW w:w="8218" w:type="dxa"/>
          </w:tcPr>
          <w:p w14:paraId="6338813A" w14:textId="0A5E5683" w:rsidR="186AF38E" w:rsidRPr="00957A4E" w:rsidRDefault="6349CA31" w:rsidP="005B3669">
            <w:pPr>
              <w:jc w:val="both"/>
              <w:rPr>
                <w:rFonts w:ascii="Calibri" w:eastAsia="Calibri" w:hAnsi="Calibri" w:cs="Calibri"/>
                <w:sz w:val="20"/>
                <w:szCs w:val="20"/>
              </w:rPr>
            </w:pPr>
            <w:r w:rsidRPr="00957A4E">
              <w:rPr>
                <w:rFonts w:ascii="Calibri" w:eastAsia="Calibri" w:hAnsi="Calibri" w:cs="Calibri"/>
                <w:sz w:val="20"/>
                <w:szCs w:val="20"/>
                <w:lang w:val="en-US"/>
              </w:rPr>
              <w:t xml:space="preserve">The channel and its tributaries pictured have become braided in certain sections (to the left-hand side of </w:t>
            </w:r>
            <w:r w:rsidR="007B302C" w:rsidRPr="00957A4E">
              <w:rPr>
                <w:rFonts w:ascii="Calibri" w:eastAsia="Calibri" w:hAnsi="Calibri" w:cs="Calibri"/>
                <w:sz w:val="20"/>
                <w:szCs w:val="20"/>
                <w:lang w:val="en-US"/>
              </w:rPr>
              <w:t>Addington Forks Ext. road</w:t>
            </w:r>
            <w:r w:rsidRPr="00957A4E">
              <w:rPr>
                <w:rFonts w:ascii="Calibri" w:eastAsia="Calibri" w:hAnsi="Calibri" w:cs="Calibri"/>
                <w:sz w:val="20"/>
                <w:szCs w:val="20"/>
                <w:lang w:val="en-US"/>
              </w:rPr>
              <w:t xml:space="preserve"> crossing). Riparian zone has recovered slightly. To the immediate right of the road crossing, the river is cutting further into the field than it had in the past, and the nearby hairpin bend has breached the trail, rendering it inaccessible. The river has cut through the old bend, creating an oxbow wherein there is little to no flow.</w:t>
            </w:r>
          </w:p>
        </w:tc>
      </w:tr>
      <w:tr w:rsidR="13D821A7" w14:paraId="33CCE910" w14:textId="77777777" w:rsidTr="005B3669">
        <w:trPr>
          <w:trHeight w:val="300"/>
        </w:trPr>
        <w:tc>
          <w:tcPr>
            <w:tcW w:w="1558" w:type="dxa"/>
            <w:shd w:val="clear" w:color="auto" w:fill="E7E6E6" w:themeFill="background2"/>
          </w:tcPr>
          <w:p w14:paraId="7098B569" w14:textId="60E8FF27" w:rsidR="13D821A7" w:rsidRPr="00957A4E" w:rsidRDefault="6349CA31" w:rsidP="00CD204E">
            <w:pPr>
              <w:rPr>
                <w:b/>
                <w:bCs/>
                <w:sz w:val="20"/>
                <w:szCs w:val="20"/>
              </w:rPr>
            </w:pPr>
            <w:r w:rsidRPr="00957A4E">
              <w:rPr>
                <w:b/>
                <w:bCs/>
                <w:sz w:val="20"/>
                <w:szCs w:val="20"/>
              </w:rPr>
              <w:t>2018-2021</w:t>
            </w:r>
          </w:p>
        </w:tc>
        <w:tc>
          <w:tcPr>
            <w:tcW w:w="8218" w:type="dxa"/>
            <w:shd w:val="clear" w:color="auto" w:fill="E7E6E6" w:themeFill="background2"/>
          </w:tcPr>
          <w:p w14:paraId="2025B2F6" w14:textId="7F147F03" w:rsidR="13D821A7" w:rsidRPr="00957A4E" w:rsidRDefault="6349CA31" w:rsidP="005B3669">
            <w:pPr>
              <w:jc w:val="both"/>
              <w:rPr>
                <w:rFonts w:ascii="Calibri" w:eastAsia="Calibri" w:hAnsi="Calibri" w:cs="Calibri"/>
                <w:sz w:val="20"/>
                <w:szCs w:val="20"/>
                <w:lang w:val="en-US"/>
              </w:rPr>
            </w:pPr>
            <w:r w:rsidRPr="00957A4E">
              <w:rPr>
                <w:rFonts w:ascii="Calibri" w:eastAsia="Calibri" w:hAnsi="Calibri" w:cs="Calibri"/>
                <w:sz w:val="20"/>
                <w:szCs w:val="20"/>
                <w:lang w:val="en-US"/>
              </w:rPr>
              <w:t>More sediment accumulation at and surrounding the confluence (marked by reference point) of the West, Ohio and James rivers and Hartshorn Brook. Downstream from Addington Forks Ext. Road crossing the channel remains inhibited by bordering land use.</w:t>
            </w:r>
          </w:p>
        </w:tc>
      </w:tr>
    </w:tbl>
    <w:p w14:paraId="5FDEB40B" w14:textId="3CF79110" w:rsidR="00136419" w:rsidRDefault="008A3099" w:rsidP="00CD204E">
      <w:r>
        <w:br w:type="textWrapping" w:clear="all"/>
      </w:r>
    </w:p>
    <w:p w14:paraId="446DCA99" w14:textId="77777777" w:rsidR="0066086D" w:rsidRDefault="00BA7539" w:rsidP="004106E2">
      <w:pPr>
        <w:keepNext/>
      </w:pPr>
      <w:r>
        <w:rPr>
          <w:noProof/>
        </w:rPr>
        <w:lastRenderedPageBreak/>
        <w:drawing>
          <wp:inline distT="0" distB="0" distL="0" distR="0" wp14:anchorId="12C1A4DE" wp14:editId="2898A13D">
            <wp:extent cx="5562600" cy="5453345"/>
            <wp:effectExtent l="0" t="0" r="0" b="0"/>
            <wp:docPr id="1635528710" name="Picture 163552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5287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71465" cy="5462036"/>
                    </a:xfrm>
                    <a:prstGeom prst="rect">
                      <a:avLst/>
                    </a:prstGeom>
                  </pic:spPr>
                </pic:pic>
              </a:graphicData>
            </a:graphic>
          </wp:inline>
        </w:drawing>
      </w:r>
    </w:p>
    <w:p w14:paraId="7A305DC1" w14:textId="67FBE360" w:rsidR="00BA7539" w:rsidRPr="00136419" w:rsidRDefault="0066086D" w:rsidP="004106E2">
      <w:pPr>
        <w:pStyle w:val="Caption"/>
      </w:pPr>
      <w:r>
        <w:t xml:space="preserve">Figure </w:t>
      </w:r>
      <w:r>
        <w:fldChar w:fldCharType="begin"/>
      </w:r>
      <w:r>
        <w:instrText>SEQ Figure \* ARABIC</w:instrText>
      </w:r>
      <w:r>
        <w:fldChar w:fldCharType="separate"/>
      </w:r>
      <w:r w:rsidR="008353C9">
        <w:rPr>
          <w:noProof/>
        </w:rPr>
        <w:t>28</w:t>
      </w:r>
      <w:r>
        <w:fldChar w:fldCharType="end"/>
      </w:r>
      <w:r>
        <w:t xml:space="preserve">: </w:t>
      </w:r>
      <w:r w:rsidRPr="005D1249">
        <w:t>Aerial photos of</w:t>
      </w:r>
      <w:r>
        <w:t xml:space="preserve"> the upstream section of West River. West River, James River, Beaver River and Ohio River are </w:t>
      </w:r>
      <w:r w:rsidRPr="005D1249">
        <w:t>highlighted in blue</w:t>
      </w:r>
      <w:r>
        <w:t>. Th</w:t>
      </w:r>
      <w:r w:rsidRPr="005D1249">
        <w:t>e star serves as a reference point</w:t>
      </w:r>
      <w:r>
        <w:t>, indicating where James River meets West River.</w:t>
      </w:r>
    </w:p>
    <w:p w14:paraId="519AD2ED" w14:textId="77777777" w:rsidR="00CD204E" w:rsidRDefault="00CD204E" w:rsidP="03073E08"/>
    <w:p w14:paraId="7E2C8627" w14:textId="55F7B50D" w:rsidR="00D01696" w:rsidRDefault="1255A514" w:rsidP="000F11E7">
      <w:pPr>
        <w:pStyle w:val="Heading3"/>
      </w:pPr>
      <w:bookmarkStart w:id="15" w:name="_Toc134193267"/>
      <w:r>
        <w:t>2.</w:t>
      </w:r>
      <w:r w:rsidR="000F11E7">
        <w:t>1.</w:t>
      </w:r>
      <w:r>
        <w:t>6 Brierly Brook</w:t>
      </w:r>
      <w:bookmarkEnd w:id="15"/>
    </w:p>
    <w:p w14:paraId="05A22AB5" w14:textId="3FB69446" w:rsidR="03073E08" w:rsidRDefault="58173321" w:rsidP="00020DB7">
      <w:pPr>
        <w:spacing w:line="360" w:lineRule="auto"/>
        <w:jc w:val="both"/>
      </w:pPr>
      <w:r>
        <w:t xml:space="preserve"> In the summer of 2021, upwards of 120 structures were installed through </w:t>
      </w:r>
      <w:r w:rsidR="7B7960C9">
        <w:t xml:space="preserve">the </w:t>
      </w:r>
      <w:r w:rsidR="7921ADD5">
        <w:t>upstream section of the stream</w:t>
      </w:r>
      <w:r w:rsidR="52E1E52E">
        <w:t>.</w:t>
      </w:r>
      <w:r w:rsidR="6F6336C9">
        <w:t xml:space="preserve"> </w:t>
      </w:r>
      <w:r w:rsidR="0649BA59">
        <w:t xml:space="preserve">The uppermost section </w:t>
      </w:r>
      <w:r w:rsidR="0124A05F">
        <w:t>of Brierly Brook</w:t>
      </w:r>
      <w:r>
        <w:t xml:space="preserve"> is heavily forested, and required restoration as the immature trees in the area were not able to stabilize the channel during high-flow events, and the channel was widening significantly. </w:t>
      </w:r>
      <w:r w:rsidR="46F9E7A0">
        <w:t xml:space="preserve">Moving </w:t>
      </w:r>
      <w:r w:rsidR="394EDDAB">
        <w:t>downstream</w:t>
      </w:r>
      <w:r>
        <w:t xml:space="preserve">, adjacent land use mainly consists of agricultural fields that have been cut bare to the river, with little riparian zone, if any at all, remaining intact. These practices also contribute to the widening of the channel. </w:t>
      </w:r>
      <w:r w:rsidR="66118A2A">
        <w:t>Because of this,</w:t>
      </w:r>
      <w:r w:rsidR="43E130B7">
        <w:t xml:space="preserve"> there are</w:t>
      </w:r>
      <w:r w:rsidR="642A69E6">
        <w:t xml:space="preserve"> several</w:t>
      </w:r>
      <w:r w:rsidR="43E130B7">
        <w:t xml:space="preserve"> sections</w:t>
      </w:r>
      <w:r>
        <w:t xml:space="preserve"> </w:t>
      </w:r>
      <w:r w:rsidR="42C6648F">
        <w:t xml:space="preserve">in Middle Brierly </w:t>
      </w:r>
      <w:r w:rsidR="642A69E6">
        <w:t>Brook that have</w:t>
      </w:r>
      <w:r>
        <w:t xml:space="preserve"> </w:t>
      </w:r>
      <w:r w:rsidR="641A8FD5">
        <w:t xml:space="preserve">heavily </w:t>
      </w:r>
      <w:r w:rsidR="5E6206E0">
        <w:t>restricted meander</w:t>
      </w:r>
      <w:r>
        <w:t xml:space="preserve"> </w:t>
      </w:r>
      <w:r w:rsidR="526FF0BD">
        <w:t>patterns</w:t>
      </w:r>
      <w:r>
        <w:t xml:space="preserve"> with little riparian zone. </w:t>
      </w:r>
      <w:r w:rsidR="639A2314">
        <w:t>From here the</w:t>
      </w:r>
      <w:r>
        <w:t xml:space="preserve"> channel </w:t>
      </w:r>
      <w:r>
        <w:lastRenderedPageBreak/>
        <w:t xml:space="preserve">transitions from primarily farmland to more residential-based area, located on the outskirts of the town of Antigonish. Here, the channel has been given more space than </w:t>
      </w:r>
      <w:r w:rsidR="7F8EF620">
        <w:t xml:space="preserve">it </w:t>
      </w:r>
      <w:r w:rsidR="559357B3">
        <w:t>has been granted upstream</w:t>
      </w:r>
      <w:r>
        <w:t xml:space="preserve"> and as such it has a larger and healthier buffer zone from the properties and fields surrounding it. </w:t>
      </w:r>
      <w:r w:rsidR="140E1E81">
        <w:t>The channel changes again once it</w:t>
      </w:r>
      <w:r>
        <w:t xml:space="preserve"> enters the town of Antigonish, quickly becoming confined between suburban properties and, on the opposite side, fields (agricultural and recreational). In 1995, structures were installed in </w:t>
      </w:r>
      <w:r w:rsidR="140E1E81">
        <w:t xml:space="preserve">the downstream-most section </w:t>
      </w:r>
      <w:r>
        <w:t>that flows through the town of Antigonish where the brook meets with the West River. This section of the river has been subject to many practices that lead to the degradation of the channel: urban development which has completely inhibited any sort of migration of the channel, street and wastewater runoff, and considerable amounts of solid waste by way of proximity to people</w:t>
      </w:r>
      <w:r w:rsidR="00CD204E">
        <w:t>.</w:t>
      </w:r>
      <w:r w:rsidR="0075469F">
        <w:t xml:space="preserve"> All areas within the Brierly Brook subwatershed that are eligible for restoration have been complete.  Moving forward, maintenance of all instream structures will be completed yearly </w:t>
      </w:r>
      <w:r w:rsidR="00020DB7">
        <w:t>to ensure structures are working as intended.</w:t>
      </w:r>
    </w:p>
    <w:p w14:paraId="6FBC32ED" w14:textId="77777777" w:rsidR="008037E2" w:rsidRDefault="52819BEA" w:rsidP="00B66DFD">
      <w:pPr>
        <w:keepNext/>
      </w:pPr>
      <w:r>
        <w:rPr>
          <w:noProof/>
        </w:rPr>
        <w:drawing>
          <wp:inline distT="0" distB="0" distL="0" distR="0" wp14:anchorId="744EE63A" wp14:editId="7DA86411">
            <wp:extent cx="4157133" cy="4375929"/>
            <wp:effectExtent l="0" t="0" r="0" b="5715"/>
            <wp:docPr id="938138876" name="Picture 93813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13887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65615" cy="4384857"/>
                    </a:xfrm>
                    <a:prstGeom prst="rect">
                      <a:avLst/>
                    </a:prstGeom>
                  </pic:spPr>
                </pic:pic>
              </a:graphicData>
            </a:graphic>
          </wp:inline>
        </w:drawing>
      </w:r>
    </w:p>
    <w:p w14:paraId="1F265D3D" w14:textId="371EC607" w:rsidR="52819BEA" w:rsidRDefault="712DC671" w:rsidP="00B66DFD">
      <w:pPr>
        <w:pStyle w:val="Caption"/>
      </w:pPr>
      <w:r>
        <w:t xml:space="preserve">Figure </w:t>
      </w:r>
      <w:fldSimple w:instr=" SEQ Figure \* ARABIC ">
        <w:r w:rsidR="008353C9">
          <w:rPr>
            <w:noProof/>
          </w:rPr>
          <w:t>29</w:t>
        </w:r>
      </w:fldSimple>
      <w:r>
        <w:t>: Brierly Brook subwatershed highlighted in purple.</w:t>
      </w:r>
    </w:p>
    <w:p w14:paraId="319A84F9" w14:textId="77777777" w:rsidR="0075469F" w:rsidRDefault="0075469F" w:rsidP="0075469F">
      <w:pPr>
        <w:keepNext/>
      </w:pPr>
      <w:r>
        <w:rPr>
          <w:noProof/>
        </w:rPr>
        <w:lastRenderedPageBreak/>
        <w:drawing>
          <wp:inline distT="0" distB="0" distL="0" distR="0" wp14:anchorId="3B7C1C68" wp14:editId="43BE8952">
            <wp:extent cx="5554980" cy="3715190"/>
            <wp:effectExtent l="0" t="0" r="7620" b="0"/>
            <wp:docPr id="122293387" name="Picture 122293387"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3387" name="Picture 122293387" descr="A picture containing map, text, atlas&#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558705" cy="3717681"/>
                    </a:xfrm>
                    <a:prstGeom prst="rect">
                      <a:avLst/>
                    </a:prstGeom>
                  </pic:spPr>
                </pic:pic>
              </a:graphicData>
            </a:graphic>
          </wp:inline>
        </w:drawing>
      </w:r>
    </w:p>
    <w:p w14:paraId="0028B3D2" w14:textId="1F2E0DE3" w:rsidR="14F8D23F" w:rsidRDefault="0075469F" w:rsidP="0075469F">
      <w:pPr>
        <w:pStyle w:val="Caption"/>
      </w:pPr>
      <w:r>
        <w:t xml:space="preserve">Figure </w:t>
      </w:r>
      <w:fldSimple w:instr=" SEQ Figure \* ARABIC ">
        <w:r w:rsidR="008353C9">
          <w:rPr>
            <w:noProof/>
          </w:rPr>
          <w:t>30</w:t>
        </w:r>
      </w:fldSimple>
      <w:r>
        <w:t>: Brierly Brook with main channel highlighted in dark blue.</w:t>
      </w:r>
    </w:p>
    <w:p w14:paraId="011DD5AF" w14:textId="16AED1F3" w:rsidR="03073E08" w:rsidRPr="00EA194B" w:rsidRDefault="000B77B9" w:rsidP="000B77B9">
      <w:pPr>
        <w:pStyle w:val="Heading4"/>
      </w:pPr>
      <w:r>
        <w:t xml:space="preserve">2.1.5.1 Brierly Brook </w:t>
      </w:r>
      <w:r w:rsidR="186AF38E" w:rsidRPr="00EA194B">
        <w:t>Aerial Photo</w:t>
      </w:r>
      <w:r>
        <w:t>s</w:t>
      </w:r>
    </w:p>
    <w:tbl>
      <w:tblPr>
        <w:tblStyle w:val="TableGrid"/>
        <w:tblW w:w="8926" w:type="dxa"/>
        <w:tblLayout w:type="fixed"/>
        <w:tblLook w:val="06A0" w:firstRow="1" w:lastRow="0" w:firstColumn="1" w:lastColumn="0" w:noHBand="1" w:noVBand="1"/>
      </w:tblPr>
      <w:tblGrid>
        <w:gridCol w:w="1570"/>
        <w:gridCol w:w="7356"/>
      </w:tblGrid>
      <w:tr w:rsidR="00CC1881" w14:paraId="7BBB70DD" w14:textId="77777777" w:rsidTr="000B77B9">
        <w:trPr>
          <w:trHeight w:val="300"/>
        </w:trPr>
        <w:tc>
          <w:tcPr>
            <w:tcW w:w="8926" w:type="dxa"/>
            <w:gridSpan w:val="2"/>
          </w:tcPr>
          <w:p w14:paraId="6482747B" w14:textId="7359323A" w:rsidR="00CC1881" w:rsidRPr="186AF38E" w:rsidRDefault="00CC1881" w:rsidP="00CC1881">
            <w:pPr>
              <w:rPr>
                <w:b/>
                <w:bCs/>
              </w:rPr>
            </w:pPr>
            <w:r>
              <w:rPr>
                <w:b/>
                <w:bCs/>
              </w:rPr>
              <w:t>Table 1</w:t>
            </w:r>
            <w:r w:rsidR="00703A46">
              <w:rPr>
                <w:b/>
                <w:bCs/>
              </w:rPr>
              <w:t>1</w:t>
            </w:r>
            <w:r>
              <w:rPr>
                <w:b/>
                <w:bCs/>
              </w:rPr>
              <w:t>: Aerial Photo Series Observations</w:t>
            </w:r>
          </w:p>
        </w:tc>
      </w:tr>
      <w:tr w:rsidR="186AF38E" w14:paraId="1E3961B2" w14:textId="77777777" w:rsidTr="000B77B9">
        <w:trPr>
          <w:trHeight w:val="300"/>
        </w:trPr>
        <w:tc>
          <w:tcPr>
            <w:tcW w:w="1570" w:type="dxa"/>
          </w:tcPr>
          <w:p w14:paraId="2E0FB58B" w14:textId="26DAC222" w:rsidR="186AF38E" w:rsidRDefault="186AF38E" w:rsidP="186AF38E">
            <w:pPr>
              <w:jc w:val="center"/>
            </w:pPr>
            <w:r w:rsidRPr="186AF38E">
              <w:rPr>
                <w:b/>
                <w:bCs/>
              </w:rPr>
              <w:t>Date Range</w:t>
            </w:r>
          </w:p>
        </w:tc>
        <w:tc>
          <w:tcPr>
            <w:tcW w:w="7356" w:type="dxa"/>
          </w:tcPr>
          <w:p w14:paraId="67E8FDF4" w14:textId="536134D0" w:rsidR="186AF38E" w:rsidRDefault="186AF38E" w:rsidP="186AF38E">
            <w:pPr>
              <w:jc w:val="center"/>
            </w:pPr>
            <w:r w:rsidRPr="186AF38E">
              <w:rPr>
                <w:b/>
                <w:bCs/>
              </w:rPr>
              <w:t>Observations</w:t>
            </w:r>
          </w:p>
        </w:tc>
      </w:tr>
      <w:tr w:rsidR="186AF38E" w14:paraId="4766758F" w14:textId="77777777" w:rsidTr="000B77B9">
        <w:trPr>
          <w:trHeight w:val="300"/>
        </w:trPr>
        <w:tc>
          <w:tcPr>
            <w:tcW w:w="1570" w:type="dxa"/>
            <w:shd w:val="clear" w:color="auto" w:fill="E7E6E6" w:themeFill="background2"/>
          </w:tcPr>
          <w:p w14:paraId="3FA6A5D8" w14:textId="5CA483CA" w:rsidR="186AF38E" w:rsidRDefault="186AF38E" w:rsidP="186AF38E">
            <w:pPr>
              <w:jc w:val="center"/>
              <w:rPr>
                <w:b/>
                <w:bCs/>
              </w:rPr>
            </w:pPr>
            <w:r w:rsidRPr="186AF38E">
              <w:rPr>
                <w:b/>
                <w:bCs/>
              </w:rPr>
              <w:t>1979-1990</w:t>
            </w:r>
          </w:p>
        </w:tc>
        <w:tc>
          <w:tcPr>
            <w:tcW w:w="7356" w:type="dxa"/>
            <w:shd w:val="clear" w:color="auto" w:fill="E7E6E6" w:themeFill="background2"/>
          </w:tcPr>
          <w:p w14:paraId="25C9C36F" w14:textId="40E63D8A" w:rsidR="186AF38E" w:rsidRDefault="186AF38E" w:rsidP="000B77B9">
            <w:pPr>
              <w:jc w:val="both"/>
              <w:rPr>
                <w:rFonts w:ascii="Calibri" w:eastAsia="Calibri" w:hAnsi="Calibri" w:cs="Calibri"/>
              </w:rPr>
            </w:pPr>
            <w:r w:rsidRPr="186AF38E">
              <w:rPr>
                <w:rFonts w:ascii="Calibri" w:eastAsia="Calibri" w:hAnsi="Calibri" w:cs="Calibri"/>
                <w:lang w:val="en-US"/>
              </w:rPr>
              <w:t>Some riparian zone regrowth in the bottom left of the photos, but substantial loss towards the center of the photos</w:t>
            </w:r>
            <w:r w:rsidR="72E8D360" w:rsidRPr="72E8D360">
              <w:rPr>
                <w:rFonts w:ascii="Calibri" w:eastAsia="Calibri" w:hAnsi="Calibri" w:cs="Calibri"/>
                <w:lang w:val="en-US"/>
              </w:rPr>
              <w:t xml:space="preserve"> (reference point marked).</w:t>
            </w:r>
            <w:r w:rsidRPr="186AF38E">
              <w:rPr>
                <w:rFonts w:ascii="Calibri" w:eastAsia="Calibri" w:hAnsi="Calibri" w:cs="Calibri"/>
                <w:lang w:val="en-US"/>
              </w:rPr>
              <w:t xml:space="preserve"> Home and property development on Somers Road near road crossing.</w:t>
            </w:r>
          </w:p>
        </w:tc>
      </w:tr>
      <w:tr w:rsidR="186AF38E" w14:paraId="750A8058" w14:textId="77777777" w:rsidTr="000B77B9">
        <w:trPr>
          <w:trHeight w:val="300"/>
        </w:trPr>
        <w:tc>
          <w:tcPr>
            <w:tcW w:w="1570" w:type="dxa"/>
          </w:tcPr>
          <w:p w14:paraId="629109D4" w14:textId="70930FD1" w:rsidR="186AF38E" w:rsidRDefault="186AF38E" w:rsidP="186AF38E">
            <w:pPr>
              <w:jc w:val="center"/>
              <w:rPr>
                <w:b/>
                <w:bCs/>
              </w:rPr>
            </w:pPr>
            <w:r w:rsidRPr="186AF38E">
              <w:rPr>
                <w:b/>
                <w:bCs/>
              </w:rPr>
              <w:t>1990-2007</w:t>
            </w:r>
          </w:p>
        </w:tc>
        <w:tc>
          <w:tcPr>
            <w:tcW w:w="7356" w:type="dxa"/>
          </w:tcPr>
          <w:p w14:paraId="2DDD0DBD" w14:textId="1840DD58" w:rsidR="186AF38E" w:rsidRDefault="214B9DB0" w:rsidP="000B77B9">
            <w:pPr>
              <w:jc w:val="both"/>
              <w:rPr>
                <w:rFonts w:ascii="Calibri" w:eastAsia="Calibri" w:hAnsi="Calibri" w:cs="Calibri"/>
              </w:rPr>
            </w:pPr>
            <w:r w:rsidRPr="214B9DB0">
              <w:rPr>
                <w:rFonts w:ascii="Calibri" w:eastAsia="Calibri" w:hAnsi="Calibri" w:cs="Calibri"/>
                <w:lang w:val="en-US"/>
              </w:rPr>
              <w:t>Further home and property development; properties on Hwy 4 extended closer to Middle Brierly Brook. Riparian growth downstream from Post Road control dam</w:t>
            </w:r>
            <w:r w:rsidRPr="214B9DB0">
              <w:rPr>
                <w:rFonts w:ascii="Calibri" w:eastAsia="Calibri" w:hAnsi="Calibri" w:cs="Calibri"/>
              </w:rPr>
              <w:t xml:space="preserve">. </w:t>
            </w:r>
            <w:r w:rsidRPr="214B9DB0">
              <w:rPr>
                <w:rFonts w:ascii="Calibri" w:eastAsia="Calibri" w:hAnsi="Calibri" w:cs="Calibri"/>
                <w:lang w:val="en-US"/>
              </w:rPr>
              <w:t>Note that although there is an abundance of fields in this area, they kept a respectable distance from the channel and the area around the channel is growing denser than it was in 1979 and 1990’s.</w:t>
            </w:r>
          </w:p>
        </w:tc>
      </w:tr>
      <w:tr w:rsidR="72E8D360" w14:paraId="5EC20ECB" w14:textId="77777777" w:rsidTr="000B77B9">
        <w:trPr>
          <w:trHeight w:val="300"/>
        </w:trPr>
        <w:tc>
          <w:tcPr>
            <w:tcW w:w="1570" w:type="dxa"/>
            <w:shd w:val="clear" w:color="auto" w:fill="E7E6E6" w:themeFill="background2"/>
          </w:tcPr>
          <w:p w14:paraId="345FF6F0" w14:textId="56092B0C" w:rsidR="72E8D360" w:rsidRDefault="72E8D360" w:rsidP="72E8D360">
            <w:pPr>
              <w:jc w:val="center"/>
            </w:pPr>
            <w:r w:rsidRPr="72E8D360">
              <w:rPr>
                <w:b/>
                <w:bCs/>
              </w:rPr>
              <w:t>2007-2021</w:t>
            </w:r>
          </w:p>
        </w:tc>
        <w:tc>
          <w:tcPr>
            <w:tcW w:w="7356" w:type="dxa"/>
            <w:shd w:val="clear" w:color="auto" w:fill="E7E6E6" w:themeFill="background2"/>
          </w:tcPr>
          <w:p w14:paraId="77ED2F38" w14:textId="4C02BA1E" w:rsidR="72E8D360" w:rsidRDefault="61DF068F" w:rsidP="000B77B9">
            <w:pPr>
              <w:jc w:val="both"/>
              <w:rPr>
                <w:rFonts w:ascii="Calibri" w:eastAsia="Calibri" w:hAnsi="Calibri" w:cs="Calibri"/>
                <w:highlight w:val="yellow"/>
                <w:lang w:val="en-US"/>
              </w:rPr>
            </w:pPr>
            <w:r w:rsidRPr="61DF068F">
              <w:rPr>
                <w:rFonts w:ascii="Calibri" w:eastAsia="Calibri" w:hAnsi="Calibri" w:cs="Calibri"/>
                <w:lang w:val="en-US"/>
              </w:rPr>
              <w:t>There appears to be much more tree growth in the area around the reference point. New meanders have formed, notably around the reference point and downstream from Somers Road. The positive changes that Brierly Brook has seen could be attributed to the restorative structures that were installed in 1995.</w:t>
            </w:r>
          </w:p>
        </w:tc>
      </w:tr>
    </w:tbl>
    <w:p w14:paraId="1BD9CE3D" w14:textId="4265FB44" w:rsidR="14F8D23F" w:rsidRDefault="14F8D23F" w:rsidP="14F8D23F"/>
    <w:p w14:paraId="1C1BBC04" w14:textId="77777777" w:rsidR="00CC1881" w:rsidRDefault="72E8D360" w:rsidP="198B7B3D">
      <w:pPr>
        <w:keepNext/>
        <w:jc w:val="center"/>
      </w:pPr>
      <w:r>
        <w:rPr>
          <w:noProof/>
        </w:rPr>
        <w:lastRenderedPageBreak/>
        <w:drawing>
          <wp:inline distT="0" distB="0" distL="0" distR="0" wp14:anchorId="446B66B8" wp14:editId="786612D2">
            <wp:extent cx="6083849" cy="5960533"/>
            <wp:effectExtent l="0" t="0" r="0" b="2540"/>
            <wp:docPr id="1873231716" name="Picture 187323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231716"/>
                    <pic:cNvPicPr/>
                  </pic:nvPicPr>
                  <pic:blipFill>
                    <a:blip r:embed="rId45">
                      <a:extLst>
                        <a:ext uri="{28A0092B-C50C-407E-A947-70E740481C1C}">
                          <a14:useLocalDpi xmlns:a14="http://schemas.microsoft.com/office/drawing/2010/main" val="0"/>
                        </a:ext>
                      </a:extLst>
                    </a:blip>
                    <a:stretch>
                      <a:fillRect/>
                    </a:stretch>
                  </pic:blipFill>
                  <pic:spPr>
                    <a:xfrm>
                      <a:off x="0" y="0"/>
                      <a:ext cx="6094173" cy="5970648"/>
                    </a:xfrm>
                    <a:prstGeom prst="rect">
                      <a:avLst/>
                    </a:prstGeom>
                  </pic:spPr>
                </pic:pic>
              </a:graphicData>
            </a:graphic>
          </wp:inline>
        </w:drawing>
      </w:r>
    </w:p>
    <w:p w14:paraId="70836EC3" w14:textId="19530BC2" w:rsidR="72E8D360" w:rsidRDefault="00CC1881" w:rsidP="198B7B3D">
      <w:pPr>
        <w:pStyle w:val="Caption"/>
        <w:jc w:val="center"/>
      </w:pPr>
      <w:r>
        <w:t xml:space="preserve">Figure </w:t>
      </w:r>
      <w:r>
        <w:fldChar w:fldCharType="begin"/>
      </w:r>
      <w:r>
        <w:instrText>SEQ Figure \* ARABIC</w:instrText>
      </w:r>
      <w:r>
        <w:fldChar w:fldCharType="separate"/>
      </w:r>
      <w:r w:rsidR="008353C9">
        <w:rPr>
          <w:noProof/>
        </w:rPr>
        <w:t>31</w:t>
      </w:r>
      <w:r>
        <w:fldChar w:fldCharType="end"/>
      </w:r>
      <w:r>
        <w:t>:</w:t>
      </w:r>
      <w:bookmarkStart w:id="16" w:name="_Hlk131686045"/>
      <w:r>
        <w:t xml:space="preserve"> </w:t>
      </w:r>
      <w:r w:rsidRPr="00F440FD">
        <w:t xml:space="preserve">Aerial photos of </w:t>
      </w:r>
      <w:r>
        <w:t>middle Brierly Brook</w:t>
      </w:r>
      <w:r w:rsidRPr="00F440FD">
        <w:t>. The main channel is highlighted in blue, the star</w:t>
      </w:r>
      <w:r>
        <w:t xml:space="preserve"> serves as a reference point.</w:t>
      </w:r>
      <w:bookmarkEnd w:id="16"/>
    </w:p>
    <w:p w14:paraId="59B2849B" w14:textId="3D8DEDED" w:rsidR="14F8D23F" w:rsidRDefault="14F8D23F" w:rsidP="14F8D23F"/>
    <w:p w14:paraId="0217093A" w14:textId="724070B6" w:rsidR="14F8D23F" w:rsidRDefault="14F8D23F" w:rsidP="14F8D23F"/>
    <w:p w14:paraId="5A3E43D8" w14:textId="130ECE76" w:rsidR="14F8D23F" w:rsidRDefault="14F8D23F" w:rsidP="14F8D23F"/>
    <w:p w14:paraId="090DB25A" w14:textId="77777777" w:rsidR="00EA194B" w:rsidRDefault="00EA194B" w:rsidP="14F8D23F"/>
    <w:p w14:paraId="1A906B7A" w14:textId="77777777" w:rsidR="00EA194B" w:rsidRDefault="00EA194B" w:rsidP="14F8D23F"/>
    <w:p w14:paraId="64C2B936" w14:textId="2C739550" w:rsidR="008C343B" w:rsidRPr="008C343B" w:rsidRDefault="000F11E7" w:rsidP="00EA194B">
      <w:pPr>
        <w:pStyle w:val="Heading2"/>
      </w:pPr>
      <w:bookmarkStart w:id="17" w:name="_Toc134193268"/>
      <w:r>
        <w:lastRenderedPageBreak/>
        <w:t>2.2</w:t>
      </w:r>
      <w:r w:rsidR="0DA510A7">
        <w:t xml:space="preserve"> Right’s River Planning Units</w:t>
      </w:r>
      <w:bookmarkEnd w:id="17"/>
    </w:p>
    <w:p w14:paraId="2320716B" w14:textId="102F5193" w:rsidR="008C343B" w:rsidRDefault="000F11E7" w:rsidP="000F11E7">
      <w:pPr>
        <w:pStyle w:val="Heading3"/>
      </w:pPr>
      <w:bookmarkStart w:id="18" w:name="_Toc134193269"/>
      <w:r>
        <w:t>2.2.</w:t>
      </w:r>
      <w:r w:rsidR="1255A514">
        <w:t>1 Lower Right’s River</w:t>
      </w:r>
      <w:bookmarkEnd w:id="18"/>
    </w:p>
    <w:p w14:paraId="39B8B5E3" w14:textId="03CED273" w:rsidR="6B56ED20" w:rsidRDefault="214B9DB0" w:rsidP="00C943F8">
      <w:pPr>
        <w:spacing w:line="360" w:lineRule="auto"/>
        <w:jc w:val="both"/>
        <w:rPr>
          <w:rFonts w:ascii="Calibri" w:eastAsia="Calibri" w:hAnsi="Calibri" w:cs="Calibri"/>
          <w:highlight w:val="yellow"/>
        </w:rPr>
      </w:pPr>
      <w:r w:rsidRPr="214B9DB0">
        <w:rPr>
          <w:rFonts w:ascii="Calibri" w:eastAsia="Calibri" w:hAnsi="Calibri" w:cs="Calibri"/>
        </w:rPr>
        <w:t xml:space="preserve">The lower portion of Right’s River flows through the outer edge of the Town of Antigonish into Antigonish Harbour. Its location on the margins of town has made it susceptible to the built environment around it; the channel is bordered by residential and commercial properties, other infrastructure includes a golf course, sewage lagoon, and railroad. Three </w:t>
      </w:r>
      <w:r w:rsidR="140E1E81" w:rsidRPr="140E1E81">
        <w:rPr>
          <w:rFonts w:ascii="Calibri" w:eastAsia="Calibri" w:hAnsi="Calibri" w:cs="Calibri"/>
        </w:rPr>
        <w:t>sections</w:t>
      </w:r>
      <w:r w:rsidRPr="214B9DB0">
        <w:rPr>
          <w:rFonts w:ascii="Calibri" w:eastAsia="Calibri" w:hAnsi="Calibri" w:cs="Calibri"/>
        </w:rPr>
        <w:t xml:space="preserve"> have been identified in this section of the Right’s River</w:t>
      </w:r>
      <w:r w:rsidR="140E1E81" w:rsidRPr="140E1E81">
        <w:rPr>
          <w:rFonts w:ascii="Calibri" w:eastAsia="Calibri" w:hAnsi="Calibri" w:cs="Calibri"/>
        </w:rPr>
        <w:t xml:space="preserve"> based on their characteristics.</w:t>
      </w:r>
      <w:r w:rsidRPr="214B9DB0">
        <w:rPr>
          <w:rFonts w:ascii="Calibri" w:eastAsia="Calibri" w:hAnsi="Calibri" w:cs="Calibri"/>
        </w:rPr>
        <w:t xml:space="preserve"> The first </w:t>
      </w:r>
      <w:r w:rsidR="140E1E81" w:rsidRPr="140E1E81">
        <w:rPr>
          <w:rFonts w:ascii="Calibri" w:eastAsia="Calibri" w:hAnsi="Calibri" w:cs="Calibri"/>
        </w:rPr>
        <w:t>section</w:t>
      </w:r>
      <w:r w:rsidRPr="214B9DB0">
        <w:rPr>
          <w:rFonts w:ascii="Calibri" w:eastAsia="Calibri" w:hAnsi="Calibri" w:cs="Calibri"/>
        </w:rPr>
        <w:t xml:space="preserve"> begins after the South Right’s River meets the main channel, here the buffer zone is thin and there are several bends facing erosion</w:t>
      </w:r>
      <w:r w:rsidR="140E1E81" w:rsidRPr="140E1E81">
        <w:rPr>
          <w:rFonts w:ascii="Calibri" w:eastAsia="Calibri" w:hAnsi="Calibri" w:cs="Calibri"/>
        </w:rPr>
        <w:t xml:space="preserve">; in addition, there are runs that </w:t>
      </w:r>
      <w:r w:rsidRPr="214B9DB0">
        <w:rPr>
          <w:rFonts w:ascii="Calibri" w:eastAsia="Calibri" w:hAnsi="Calibri" w:cs="Calibri"/>
        </w:rPr>
        <w:t xml:space="preserve">are unnaturally straight or otherwise very restricted. </w:t>
      </w:r>
      <w:r w:rsidR="140E1E81" w:rsidRPr="140E1E81">
        <w:rPr>
          <w:rFonts w:ascii="Calibri" w:eastAsia="Calibri" w:hAnsi="Calibri" w:cs="Calibri"/>
        </w:rPr>
        <w:t>The second section, further downstream,</w:t>
      </w:r>
      <w:r w:rsidRPr="214B9DB0">
        <w:rPr>
          <w:rFonts w:ascii="Calibri" w:eastAsia="Calibri" w:hAnsi="Calibri" w:cs="Calibri"/>
        </w:rPr>
        <w:t xml:space="preserve"> has been channelized to a great degree to </w:t>
      </w:r>
      <w:r w:rsidR="6F9A8B42" w:rsidRPr="6F9A8B42">
        <w:rPr>
          <w:rFonts w:ascii="Calibri" w:eastAsia="Calibri" w:hAnsi="Calibri" w:cs="Calibri"/>
        </w:rPr>
        <w:t>where</w:t>
      </w:r>
      <w:r w:rsidRPr="214B9DB0">
        <w:rPr>
          <w:rFonts w:ascii="Calibri" w:eastAsia="Calibri" w:hAnsi="Calibri" w:cs="Calibri"/>
        </w:rPr>
        <w:t xml:space="preserve"> it is virtually straight aside from a weak natural meander it that maintains. This continues into the third </w:t>
      </w:r>
      <w:r w:rsidR="140E1E81" w:rsidRPr="140E1E81">
        <w:rPr>
          <w:rFonts w:ascii="Calibri" w:eastAsia="Calibri" w:hAnsi="Calibri" w:cs="Calibri"/>
        </w:rPr>
        <w:t>section, shortly</w:t>
      </w:r>
      <w:r w:rsidRPr="214B9DB0">
        <w:rPr>
          <w:rFonts w:ascii="Calibri" w:eastAsia="Calibri" w:hAnsi="Calibri" w:cs="Calibri"/>
        </w:rPr>
        <w:t xml:space="preserve"> thereafter the channel widens and branches off into the surrounding wetland which then transitions into the William’s Point estuary. Because of the channelized nature of the lower Right’s River as a whole, the channel is too wide to effectively employ the use of digger logs so </w:t>
      </w:r>
      <w:r w:rsidR="198B7B3D" w:rsidRPr="198B7B3D">
        <w:rPr>
          <w:rFonts w:ascii="Calibri" w:eastAsia="Calibri" w:hAnsi="Calibri" w:cs="Calibri"/>
        </w:rPr>
        <w:t>deflectors will be prioritized instead.</w:t>
      </w:r>
    </w:p>
    <w:p w14:paraId="04E9DFBE" w14:textId="501DF3AD" w:rsidR="1255A514" w:rsidRDefault="1255A514" w:rsidP="1255A514">
      <w:pPr>
        <w:rPr>
          <w:rFonts w:ascii="Calibri" w:eastAsia="Calibri" w:hAnsi="Calibri" w:cs="Calibri"/>
        </w:rPr>
      </w:pPr>
    </w:p>
    <w:p w14:paraId="556932BF" w14:textId="77777777" w:rsidR="00CC1881" w:rsidRDefault="651F6582" w:rsidP="000B77B9">
      <w:pPr>
        <w:keepNext/>
      </w:pPr>
      <w:r>
        <w:rPr>
          <w:noProof/>
        </w:rPr>
        <w:drawing>
          <wp:inline distT="0" distB="0" distL="0" distR="0" wp14:anchorId="6A036DD7" wp14:editId="72FA15EF">
            <wp:extent cx="3514937" cy="3699934"/>
            <wp:effectExtent l="0" t="0" r="0" b="0"/>
            <wp:docPr id="1951875153" name="Picture 195187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87515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33151" cy="3719106"/>
                    </a:xfrm>
                    <a:prstGeom prst="rect">
                      <a:avLst/>
                    </a:prstGeom>
                  </pic:spPr>
                </pic:pic>
              </a:graphicData>
            </a:graphic>
          </wp:inline>
        </w:drawing>
      </w:r>
    </w:p>
    <w:p w14:paraId="3BD93CAB" w14:textId="09014BDF" w:rsidR="651F6582" w:rsidRDefault="712DC671" w:rsidP="000B77B9">
      <w:pPr>
        <w:pStyle w:val="Caption"/>
      </w:pPr>
      <w:r>
        <w:t xml:space="preserve">Figure </w:t>
      </w:r>
      <w:fldSimple w:instr=" SEQ Figure \* ARABIC ">
        <w:r w:rsidR="008353C9">
          <w:rPr>
            <w:noProof/>
          </w:rPr>
          <w:t>32</w:t>
        </w:r>
      </w:fldSimple>
      <w:r>
        <w:t>: Lower Right's River subwatershed highlighted in blue.</w:t>
      </w:r>
    </w:p>
    <w:p w14:paraId="162D1619" w14:textId="77777777" w:rsidR="00B30AB2" w:rsidRDefault="005F70D7" w:rsidP="00314EB0">
      <w:pPr>
        <w:keepNext/>
      </w:pPr>
      <w:r>
        <w:rPr>
          <w:noProof/>
        </w:rPr>
        <w:lastRenderedPageBreak/>
        <w:drawing>
          <wp:inline distT="0" distB="0" distL="0" distR="0" wp14:anchorId="1A655B21" wp14:editId="5C5617CF">
            <wp:extent cx="4472940" cy="3677752"/>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72940" cy="3677752"/>
                    </a:xfrm>
                    <a:prstGeom prst="rect">
                      <a:avLst/>
                    </a:prstGeom>
                  </pic:spPr>
                </pic:pic>
              </a:graphicData>
            </a:graphic>
          </wp:inline>
        </w:drawing>
      </w:r>
    </w:p>
    <w:p w14:paraId="7394E56E" w14:textId="31399F94" w:rsidR="69C3A320" w:rsidRDefault="00B30AB2" w:rsidP="00314EB0">
      <w:pPr>
        <w:pStyle w:val="Caption"/>
      </w:pPr>
      <w:r>
        <w:t xml:space="preserve">Figure </w:t>
      </w:r>
      <w:fldSimple w:instr=" SEQ Figure \* ARABIC ">
        <w:r w:rsidR="008353C9">
          <w:rPr>
            <w:noProof/>
          </w:rPr>
          <w:t>33</w:t>
        </w:r>
      </w:fldSimple>
      <w:r>
        <w:t xml:space="preserve">: Lower Rights River main channel outlined in dark blue with </w:t>
      </w:r>
      <w:r w:rsidR="66A752CD">
        <w:t>reach</w:t>
      </w:r>
      <w:r>
        <w:t xml:space="preserve"> labelled.</w:t>
      </w:r>
    </w:p>
    <w:p w14:paraId="4C71830C" w14:textId="50DD1DAF" w:rsidR="00524E81" w:rsidRDefault="00524E81" w:rsidP="69C3A320"/>
    <w:tbl>
      <w:tblPr>
        <w:tblStyle w:val="PlainTable1"/>
        <w:tblW w:w="0" w:type="auto"/>
        <w:tblLook w:val="04A0" w:firstRow="1" w:lastRow="0" w:firstColumn="1" w:lastColumn="0" w:noHBand="0" w:noVBand="1"/>
      </w:tblPr>
      <w:tblGrid>
        <w:gridCol w:w="1870"/>
        <w:gridCol w:w="1870"/>
        <w:gridCol w:w="1870"/>
        <w:gridCol w:w="1870"/>
        <w:gridCol w:w="1870"/>
      </w:tblGrid>
      <w:tr w:rsidR="009C47F3" w:rsidRPr="00922A9F" w14:paraId="4A3666B4" w14:textId="77777777" w:rsidTr="00A30D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27B0F1BB" w14:textId="624AF40F" w:rsidR="009C47F3" w:rsidRPr="00922A9F" w:rsidRDefault="009C47F3" w:rsidP="009C47F3">
            <w:pPr>
              <w:rPr>
                <w:b w:val="0"/>
                <w:bCs w:val="0"/>
              </w:rPr>
            </w:pPr>
            <w:r>
              <w:t>Table 1</w:t>
            </w:r>
            <w:r w:rsidR="00703A46">
              <w:t>2</w:t>
            </w:r>
            <w:r>
              <w:t>: Overview of Lower Right’s River reaches</w:t>
            </w:r>
          </w:p>
        </w:tc>
      </w:tr>
      <w:tr w:rsidR="00293395" w:rsidRPr="00922A9F" w14:paraId="09D07300"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2BB187C7" w14:textId="77777777" w:rsidR="00293395" w:rsidRPr="00922A9F" w:rsidRDefault="00293395" w:rsidP="00D15A9D">
            <w:pPr>
              <w:jc w:val="center"/>
              <w:rPr>
                <w:b w:val="0"/>
                <w:bCs w:val="0"/>
              </w:rPr>
            </w:pPr>
            <w:r w:rsidRPr="00922A9F">
              <w:t>Reach #</w:t>
            </w:r>
          </w:p>
        </w:tc>
        <w:tc>
          <w:tcPr>
            <w:tcW w:w="1870" w:type="dxa"/>
          </w:tcPr>
          <w:p w14:paraId="54B2B1F6"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66620DF2"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5ABDE61D"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4231C146"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293395" w14:paraId="371EB05C"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1CD86EF0" w14:textId="5397B545" w:rsidR="00293395" w:rsidRDefault="00AD615C" w:rsidP="00D15A9D">
            <w:pPr>
              <w:jc w:val="center"/>
            </w:pPr>
            <w:r>
              <w:t>1</w:t>
            </w:r>
          </w:p>
        </w:tc>
        <w:tc>
          <w:tcPr>
            <w:tcW w:w="1870" w:type="dxa"/>
          </w:tcPr>
          <w:p w14:paraId="3624BFE9" w14:textId="340E7A93" w:rsidR="00293395" w:rsidRDefault="00717B2D" w:rsidP="00D15A9D">
            <w:pPr>
              <w:jc w:val="center"/>
              <w:cnfStyle w:val="000000000000" w:firstRow="0" w:lastRow="0" w:firstColumn="0" w:lastColumn="0" w:oddVBand="0" w:evenVBand="0" w:oddHBand="0" w:evenHBand="0" w:firstRowFirstColumn="0" w:firstRowLastColumn="0" w:lastRowFirstColumn="0" w:lastRowLastColumn="0"/>
            </w:pPr>
            <w:r>
              <w:t>63</w:t>
            </w:r>
            <w:r w:rsidR="009317CC">
              <w:t>0.73</w:t>
            </w:r>
            <w:r w:rsidR="00B30067">
              <w:t>m</w:t>
            </w:r>
          </w:p>
        </w:tc>
        <w:tc>
          <w:tcPr>
            <w:tcW w:w="1870" w:type="dxa"/>
          </w:tcPr>
          <w:p w14:paraId="3AE31580" w14:textId="441BF03F" w:rsidR="00293395" w:rsidRDefault="00293395" w:rsidP="00D15A9D">
            <w:pPr>
              <w:jc w:val="center"/>
              <w:cnfStyle w:val="000000000000" w:firstRow="0" w:lastRow="0" w:firstColumn="0" w:lastColumn="0" w:oddVBand="0" w:evenVBand="0" w:oddHBand="0" w:evenHBand="0" w:firstRowFirstColumn="0" w:firstRowLastColumn="0" w:lastRowFirstColumn="0" w:lastRowLastColumn="0"/>
            </w:pPr>
            <w:r>
              <w:t>6.55m</w:t>
            </w:r>
          </w:p>
        </w:tc>
        <w:tc>
          <w:tcPr>
            <w:tcW w:w="1870" w:type="dxa"/>
          </w:tcPr>
          <w:p w14:paraId="34BCB0C2" w14:textId="56C4F915" w:rsidR="00293395" w:rsidRPr="00970BED" w:rsidRDefault="009317CC" w:rsidP="00D15A9D">
            <w:pPr>
              <w:jc w:val="center"/>
              <w:cnfStyle w:val="000000000000" w:firstRow="0" w:lastRow="0" w:firstColumn="0" w:lastColumn="0" w:oddVBand="0" w:evenVBand="0" w:oddHBand="0" w:evenHBand="0" w:firstRowFirstColumn="0" w:firstRowLastColumn="0" w:lastRowFirstColumn="0" w:lastRowLastColumn="0"/>
            </w:pPr>
            <w:r>
              <w:t>4,131.28</w:t>
            </w:r>
            <w:r w:rsidR="00970BED">
              <w:t>m</w:t>
            </w:r>
            <w:r w:rsidR="00970BED">
              <w:rPr>
                <w:vertAlign w:val="superscript"/>
              </w:rPr>
              <w:t>2</w:t>
            </w:r>
          </w:p>
        </w:tc>
        <w:tc>
          <w:tcPr>
            <w:tcW w:w="1870" w:type="dxa"/>
          </w:tcPr>
          <w:p w14:paraId="45D5D379" w14:textId="2C98619E" w:rsidR="00293395" w:rsidRDefault="0D496EC2" w:rsidP="009317CC">
            <w:pPr>
              <w:jc w:val="center"/>
              <w:cnfStyle w:val="000000000000" w:firstRow="0" w:lastRow="0" w:firstColumn="0" w:lastColumn="0" w:oddVBand="0" w:evenVBand="0" w:oddHBand="0" w:evenHBand="0" w:firstRowFirstColumn="0" w:firstRowLastColumn="0" w:lastRowFirstColumn="0" w:lastRowLastColumn="0"/>
            </w:pPr>
            <w:r>
              <w:t>45°37′42.533″N</w:t>
            </w:r>
            <w:r w:rsidR="51272436">
              <w:t xml:space="preserve"> -61°59′35.471″W</w:t>
            </w:r>
          </w:p>
        </w:tc>
      </w:tr>
      <w:tr w:rsidR="00B862DF" w14:paraId="25DB6FDB"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3EAE84FA" w14:textId="0EF086EB" w:rsidR="00B862DF" w:rsidRPr="00235AC7" w:rsidRDefault="00B862DF" w:rsidP="00D15A9D">
            <w:pPr>
              <w:jc w:val="center"/>
              <w:rPr>
                <w:b w:val="0"/>
                <w:bCs w:val="0"/>
              </w:rPr>
            </w:pPr>
            <w:r w:rsidRPr="00235AC7">
              <w:t>Total</w:t>
            </w:r>
          </w:p>
        </w:tc>
        <w:tc>
          <w:tcPr>
            <w:tcW w:w="1870" w:type="dxa"/>
          </w:tcPr>
          <w:p w14:paraId="48304FF9" w14:textId="20DF0888" w:rsidR="00B862DF" w:rsidRPr="00235AC7" w:rsidRDefault="00B91010" w:rsidP="00D15A9D">
            <w:pPr>
              <w:jc w:val="center"/>
              <w:cnfStyle w:val="000000100000" w:firstRow="0" w:lastRow="0" w:firstColumn="0" w:lastColumn="0" w:oddVBand="0" w:evenVBand="0" w:oddHBand="1" w:evenHBand="0" w:firstRowFirstColumn="0" w:firstRowLastColumn="0" w:lastRowFirstColumn="0" w:lastRowLastColumn="0"/>
              <w:rPr>
                <w:b/>
                <w:bCs/>
              </w:rPr>
            </w:pPr>
            <w:r w:rsidRPr="00235AC7">
              <w:rPr>
                <w:b/>
                <w:bCs/>
              </w:rPr>
              <w:t>4,511.59m</w:t>
            </w:r>
          </w:p>
        </w:tc>
        <w:tc>
          <w:tcPr>
            <w:tcW w:w="1870" w:type="dxa"/>
          </w:tcPr>
          <w:p w14:paraId="0078E58B" w14:textId="77777777" w:rsidR="00B862DF" w:rsidRPr="00235AC7" w:rsidRDefault="00B862DF" w:rsidP="00D15A9D">
            <w:pPr>
              <w:jc w:val="center"/>
              <w:cnfStyle w:val="000000100000" w:firstRow="0" w:lastRow="0" w:firstColumn="0" w:lastColumn="0" w:oddVBand="0" w:evenVBand="0" w:oddHBand="1" w:evenHBand="0" w:firstRowFirstColumn="0" w:firstRowLastColumn="0" w:lastRowFirstColumn="0" w:lastRowLastColumn="0"/>
              <w:rPr>
                <w:b/>
                <w:bCs/>
              </w:rPr>
            </w:pPr>
          </w:p>
        </w:tc>
        <w:tc>
          <w:tcPr>
            <w:tcW w:w="1870" w:type="dxa"/>
          </w:tcPr>
          <w:p w14:paraId="390AB00E" w14:textId="150E50FB" w:rsidR="00B862DF" w:rsidRPr="00235AC7" w:rsidRDefault="00970BED" w:rsidP="00D15A9D">
            <w:pPr>
              <w:jc w:val="center"/>
              <w:cnfStyle w:val="000000100000" w:firstRow="0" w:lastRow="0" w:firstColumn="0" w:lastColumn="0" w:oddVBand="0" w:evenVBand="0" w:oddHBand="1" w:evenHBand="0" w:firstRowFirstColumn="0" w:firstRowLastColumn="0" w:lastRowFirstColumn="0" w:lastRowLastColumn="0"/>
              <w:rPr>
                <w:b/>
                <w:bCs/>
              </w:rPr>
            </w:pPr>
            <w:r w:rsidRPr="00235AC7">
              <w:rPr>
                <w:b/>
                <w:bCs/>
              </w:rPr>
              <w:t>29,550.91m</w:t>
            </w:r>
            <w:r w:rsidRPr="00235AC7">
              <w:rPr>
                <w:b/>
                <w:bCs/>
                <w:vertAlign w:val="superscript"/>
              </w:rPr>
              <w:t>2</w:t>
            </w:r>
          </w:p>
        </w:tc>
        <w:tc>
          <w:tcPr>
            <w:tcW w:w="1870" w:type="dxa"/>
          </w:tcPr>
          <w:p w14:paraId="6A10E984" w14:textId="77777777" w:rsidR="00B862DF" w:rsidRPr="00235AC7" w:rsidRDefault="00B862DF" w:rsidP="00D15A9D">
            <w:pPr>
              <w:jc w:val="center"/>
              <w:cnfStyle w:val="000000100000" w:firstRow="0" w:lastRow="0" w:firstColumn="0" w:lastColumn="0" w:oddVBand="0" w:evenVBand="0" w:oddHBand="1" w:evenHBand="0" w:firstRowFirstColumn="0" w:firstRowLastColumn="0" w:lastRowFirstColumn="0" w:lastRowLastColumn="0"/>
              <w:rPr>
                <w:b/>
                <w:bCs/>
              </w:rPr>
            </w:pPr>
          </w:p>
        </w:tc>
      </w:tr>
    </w:tbl>
    <w:p w14:paraId="46404C07" w14:textId="77777777" w:rsidR="00293395" w:rsidRDefault="00293395" w:rsidP="1255A514"/>
    <w:p w14:paraId="3D9BE644" w14:textId="0B5865FE" w:rsidR="00BE2448" w:rsidRDefault="00BE2448" w:rsidP="002214D6">
      <w:pPr>
        <w:spacing w:line="360" w:lineRule="auto"/>
        <w:jc w:val="both"/>
      </w:pPr>
      <w:r>
        <w:t xml:space="preserve">The reach identified </w:t>
      </w:r>
      <w:r w:rsidR="00323939">
        <w:t xml:space="preserve">in Lower Rights River </w:t>
      </w:r>
      <w:r w:rsidR="00FF3045">
        <w:t xml:space="preserve">requires two sites to be stabilized using armour rock and tree planting. Both sites are identified on the map with orange lines. </w:t>
      </w:r>
      <w:r w:rsidR="00C13F7C">
        <w:t>Immediately about the bridge, tree planting is required along the right bank for a 200m stretch as the riparian vegetation was lost in 2023 due to flooding.</w:t>
      </w:r>
      <w:r w:rsidR="002214D6">
        <w:t xml:space="preserve"> </w:t>
      </w:r>
    </w:p>
    <w:p w14:paraId="7AF108D3" w14:textId="77777777" w:rsidR="00B30AB2" w:rsidRDefault="005F70D7" w:rsidP="00B30AB2">
      <w:pPr>
        <w:keepNext/>
        <w:jc w:val="center"/>
      </w:pPr>
      <w:r>
        <w:rPr>
          <w:noProof/>
        </w:rPr>
        <w:lastRenderedPageBreak/>
        <w:drawing>
          <wp:inline distT="0" distB="0" distL="0" distR="0" wp14:anchorId="1F771A59" wp14:editId="0C6EA4F8">
            <wp:extent cx="4684870" cy="3014133"/>
            <wp:effectExtent l="0" t="0" r="1905" b="0"/>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48">
                      <a:extLst>
                        <a:ext uri="{28A0092B-C50C-407E-A947-70E740481C1C}">
                          <a14:useLocalDpi xmlns:a14="http://schemas.microsoft.com/office/drawing/2010/main" val="0"/>
                        </a:ext>
                      </a:extLst>
                    </a:blip>
                    <a:stretch>
                      <a:fillRect/>
                    </a:stretch>
                  </pic:blipFill>
                  <pic:spPr>
                    <a:xfrm>
                      <a:off x="0" y="0"/>
                      <a:ext cx="4689400" cy="3017047"/>
                    </a:xfrm>
                    <a:prstGeom prst="rect">
                      <a:avLst/>
                    </a:prstGeom>
                  </pic:spPr>
                </pic:pic>
              </a:graphicData>
            </a:graphic>
          </wp:inline>
        </w:drawing>
      </w:r>
    </w:p>
    <w:p w14:paraId="433476FA" w14:textId="62222781" w:rsidR="008C343B" w:rsidRDefault="00B30AB2" w:rsidP="00EA194B">
      <w:pPr>
        <w:pStyle w:val="Caption"/>
        <w:jc w:val="center"/>
      </w:pPr>
      <w:r>
        <w:t xml:space="preserve">Figure </w:t>
      </w:r>
      <w:fldSimple w:instr=" SEQ Figure \* ARABIC ">
        <w:r w:rsidR="008353C9">
          <w:rPr>
            <w:noProof/>
          </w:rPr>
          <w:t>34</w:t>
        </w:r>
      </w:fldSimple>
      <w:r>
        <w:t xml:space="preserve">: Lower Rights River </w:t>
      </w:r>
      <w:r w:rsidR="66A752CD">
        <w:t>Reach</w:t>
      </w:r>
      <w:r>
        <w:t xml:space="preserve"> 1.</w:t>
      </w:r>
    </w:p>
    <w:p w14:paraId="3E21EA22" w14:textId="77777777" w:rsidR="00EA194B" w:rsidRPr="00EA194B" w:rsidRDefault="00EA194B" w:rsidP="00EA194B"/>
    <w:p w14:paraId="53B44B5A" w14:textId="67E6A975" w:rsidR="008C343B" w:rsidRDefault="000F11E7" w:rsidP="000F11E7">
      <w:pPr>
        <w:pStyle w:val="Heading3"/>
      </w:pPr>
      <w:bookmarkStart w:id="19" w:name="_Toc134193270"/>
      <w:r>
        <w:t>2.2</w:t>
      </w:r>
      <w:r w:rsidR="00B411F0">
        <w:t>.</w:t>
      </w:r>
      <w:r w:rsidR="1255A514">
        <w:t>2 South Right’s River</w:t>
      </w:r>
      <w:bookmarkEnd w:id="19"/>
    </w:p>
    <w:p w14:paraId="270CEEF9" w14:textId="7F2A5FDC" w:rsidR="214B9DB0" w:rsidRDefault="214B9DB0" w:rsidP="00C943F8">
      <w:pPr>
        <w:spacing w:line="360" w:lineRule="auto"/>
        <w:jc w:val="both"/>
      </w:pPr>
      <w:r>
        <w:t xml:space="preserve">The South Right’s River runs through the Clydesdale/Pleasant Valley area, measuring close to 22km </w:t>
      </w:r>
      <w:r w:rsidR="66A752CD">
        <w:t xml:space="preserve">in length </w:t>
      </w:r>
      <w:r>
        <w:t xml:space="preserve">with its drainage basin area </w:t>
      </w:r>
      <w:r w:rsidR="66A752CD">
        <w:t>measuring</w:t>
      </w:r>
      <w:r>
        <w:t xml:space="preserve"> 51.74km</w:t>
      </w:r>
      <w:r w:rsidRPr="214B9DB0">
        <w:rPr>
          <w:vertAlign w:val="superscript"/>
        </w:rPr>
        <w:t>2</w:t>
      </w:r>
      <w:r w:rsidRPr="214B9DB0">
        <w:t xml:space="preserve">. </w:t>
      </w:r>
      <w:r w:rsidR="140E1E81">
        <w:t xml:space="preserve">The upstream half of </w:t>
      </w:r>
      <w:r w:rsidRPr="214B9DB0">
        <w:t xml:space="preserve">the </w:t>
      </w:r>
      <w:r w:rsidR="140E1E81">
        <w:t>South Right’s River runs</w:t>
      </w:r>
      <w:r w:rsidRPr="214B9DB0">
        <w:t xml:space="preserve"> through rural land where primary land use is forestry. The other half are located nearby rural residential properties. </w:t>
      </w:r>
      <w:r w:rsidR="140E1E81">
        <w:t>Agricultural land becomes prominent in the downstream section closer to the confluence with the main Right’s River.</w:t>
      </w:r>
    </w:p>
    <w:p w14:paraId="2532C0F2" w14:textId="77777777" w:rsidR="00346EFC" w:rsidRDefault="651F6582" w:rsidP="00890B08">
      <w:pPr>
        <w:keepNext/>
      </w:pPr>
      <w:r>
        <w:rPr>
          <w:noProof/>
        </w:rPr>
        <w:lastRenderedPageBreak/>
        <w:drawing>
          <wp:inline distT="0" distB="0" distL="0" distR="0" wp14:anchorId="1F74D9C9" wp14:editId="0ABE80BC">
            <wp:extent cx="4055533" cy="4268981"/>
            <wp:effectExtent l="0" t="0" r="2540" b="0"/>
            <wp:docPr id="1046790820" name="Picture 104679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79082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86535" cy="4301615"/>
                    </a:xfrm>
                    <a:prstGeom prst="rect">
                      <a:avLst/>
                    </a:prstGeom>
                  </pic:spPr>
                </pic:pic>
              </a:graphicData>
            </a:graphic>
          </wp:inline>
        </w:drawing>
      </w:r>
    </w:p>
    <w:p w14:paraId="2CC9229E" w14:textId="2B6E2B8C" w:rsidR="651F6582" w:rsidRDefault="712DC671" w:rsidP="00890B08">
      <w:pPr>
        <w:pStyle w:val="Caption"/>
      </w:pPr>
      <w:r>
        <w:t xml:space="preserve">Figure </w:t>
      </w:r>
      <w:fldSimple w:instr=" SEQ Figure \* ARABIC ">
        <w:r w:rsidR="008353C9">
          <w:rPr>
            <w:noProof/>
          </w:rPr>
          <w:t>35</w:t>
        </w:r>
      </w:fldSimple>
      <w:r>
        <w:t>: South Right's River subwatershed highlighted in orange.</w:t>
      </w:r>
    </w:p>
    <w:p w14:paraId="58D56985" w14:textId="77777777" w:rsidR="00B30AB2" w:rsidRDefault="00BB468C" w:rsidP="00890B08">
      <w:pPr>
        <w:keepNext/>
      </w:pPr>
      <w:r>
        <w:rPr>
          <w:noProof/>
        </w:rPr>
        <w:lastRenderedPageBreak/>
        <w:drawing>
          <wp:inline distT="0" distB="0" distL="0" distR="0" wp14:anchorId="594270D8" wp14:editId="5C332C9C">
            <wp:extent cx="5334000" cy="3827829"/>
            <wp:effectExtent l="0" t="0" r="0" b="1270"/>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50">
                      <a:extLst>
                        <a:ext uri="{28A0092B-C50C-407E-A947-70E740481C1C}">
                          <a14:useLocalDpi xmlns:a14="http://schemas.microsoft.com/office/drawing/2010/main" val="0"/>
                        </a:ext>
                      </a:extLst>
                    </a:blip>
                    <a:stretch>
                      <a:fillRect/>
                    </a:stretch>
                  </pic:blipFill>
                  <pic:spPr>
                    <a:xfrm>
                      <a:off x="0" y="0"/>
                      <a:ext cx="5345322" cy="3835954"/>
                    </a:xfrm>
                    <a:prstGeom prst="rect">
                      <a:avLst/>
                    </a:prstGeom>
                  </pic:spPr>
                </pic:pic>
              </a:graphicData>
            </a:graphic>
          </wp:inline>
        </w:drawing>
      </w:r>
    </w:p>
    <w:p w14:paraId="1351B9E5" w14:textId="39DDC841" w:rsidR="442ADCA6" w:rsidRDefault="00B30AB2" w:rsidP="00890B08">
      <w:pPr>
        <w:pStyle w:val="Caption"/>
      </w:pPr>
      <w:r>
        <w:t xml:space="preserve">Figure </w:t>
      </w:r>
      <w:fldSimple w:instr=" SEQ Figure \* ARABIC ">
        <w:r w:rsidR="008353C9">
          <w:rPr>
            <w:noProof/>
          </w:rPr>
          <w:t>36</w:t>
        </w:r>
      </w:fldSimple>
      <w:r>
        <w:t xml:space="preserve">: South </w:t>
      </w:r>
      <w:r w:rsidR="66A752CD">
        <w:t>Right’s</w:t>
      </w:r>
      <w:r>
        <w:t xml:space="preserve"> River main channel outlined in dark blue with reaches labelled.</w:t>
      </w:r>
    </w:p>
    <w:p w14:paraId="39AE2F92" w14:textId="2CF7256A" w:rsidR="442ADCA6" w:rsidRDefault="442ADCA6" w:rsidP="442ADCA6"/>
    <w:tbl>
      <w:tblPr>
        <w:tblStyle w:val="PlainTable1"/>
        <w:tblW w:w="0" w:type="auto"/>
        <w:jc w:val="center"/>
        <w:tblLook w:val="04A0" w:firstRow="1" w:lastRow="0" w:firstColumn="1" w:lastColumn="0" w:noHBand="0" w:noVBand="1"/>
      </w:tblPr>
      <w:tblGrid>
        <w:gridCol w:w="1870"/>
        <w:gridCol w:w="1870"/>
        <w:gridCol w:w="1870"/>
        <w:gridCol w:w="1870"/>
        <w:gridCol w:w="1870"/>
      </w:tblGrid>
      <w:tr w:rsidR="00A14077" w:rsidRPr="00922A9F" w14:paraId="68062511" w14:textId="77777777" w:rsidTr="140E1E8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50" w:type="dxa"/>
            <w:gridSpan w:val="5"/>
          </w:tcPr>
          <w:p w14:paraId="147F0597" w14:textId="408340CD" w:rsidR="00A14077" w:rsidRPr="00922A9F" w:rsidRDefault="00A14077" w:rsidP="00A14077">
            <w:pPr>
              <w:rPr>
                <w:b w:val="0"/>
                <w:bCs w:val="0"/>
              </w:rPr>
            </w:pPr>
            <w:r>
              <w:t>Table 1</w:t>
            </w:r>
            <w:r w:rsidR="00703A46">
              <w:t>3</w:t>
            </w:r>
            <w:r>
              <w:t>: Overview of South Right’s River reaches</w:t>
            </w:r>
          </w:p>
        </w:tc>
      </w:tr>
      <w:tr w:rsidR="00293395" w:rsidRPr="00922A9F" w14:paraId="79C90341" w14:textId="77777777" w:rsidTr="140E1E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Pr>
          <w:p w14:paraId="0A16BC30" w14:textId="77777777" w:rsidR="00293395" w:rsidRPr="00922A9F" w:rsidRDefault="00293395" w:rsidP="00D15A9D">
            <w:pPr>
              <w:jc w:val="center"/>
              <w:rPr>
                <w:b w:val="0"/>
                <w:bCs w:val="0"/>
              </w:rPr>
            </w:pPr>
            <w:r w:rsidRPr="00922A9F">
              <w:t>Reach #</w:t>
            </w:r>
          </w:p>
        </w:tc>
        <w:tc>
          <w:tcPr>
            <w:tcW w:w="1870" w:type="dxa"/>
          </w:tcPr>
          <w:p w14:paraId="253E44EC"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60E6D026"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11CC2769"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6010A64F"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293395" w14:paraId="65B224D3" w14:textId="77777777" w:rsidTr="140E1E81">
        <w:trPr>
          <w:jc w:val="center"/>
        </w:trPr>
        <w:tc>
          <w:tcPr>
            <w:cnfStyle w:val="001000000000" w:firstRow="0" w:lastRow="0" w:firstColumn="1" w:lastColumn="0" w:oddVBand="0" w:evenVBand="0" w:oddHBand="0" w:evenHBand="0" w:firstRowFirstColumn="0" w:firstRowLastColumn="0" w:lastRowFirstColumn="0" w:lastRowLastColumn="0"/>
            <w:tcW w:w="1870" w:type="dxa"/>
          </w:tcPr>
          <w:p w14:paraId="2F8EDDA9" w14:textId="1E1252DA" w:rsidR="00293395" w:rsidRDefault="00185935" w:rsidP="00D15A9D">
            <w:pPr>
              <w:jc w:val="center"/>
            </w:pPr>
            <w:r>
              <w:t>1</w:t>
            </w:r>
          </w:p>
        </w:tc>
        <w:tc>
          <w:tcPr>
            <w:tcW w:w="1870" w:type="dxa"/>
          </w:tcPr>
          <w:p w14:paraId="16DA586A" w14:textId="2698F3F5" w:rsidR="00293395" w:rsidRDefault="00D72971" w:rsidP="00D15A9D">
            <w:pPr>
              <w:jc w:val="center"/>
              <w:cnfStyle w:val="000000000000" w:firstRow="0" w:lastRow="0" w:firstColumn="0" w:lastColumn="0" w:oddVBand="0" w:evenVBand="0" w:oddHBand="0" w:evenHBand="0" w:firstRowFirstColumn="0" w:firstRowLastColumn="0" w:lastRowFirstColumn="0" w:lastRowLastColumn="0"/>
            </w:pPr>
            <w:r>
              <w:t>670.10</w:t>
            </w:r>
            <w:r w:rsidR="00185935">
              <w:t>m</w:t>
            </w:r>
          </w:p>
        </w:tc>
        <w:tc>
          <w:tcPr>
            <w:tcW w:w="1870" w:type="dxa"/>
          </w:tcPr>
          <w:p w14:paraId="517EA0F1" w14:textId="10A2E6F0" w:rsidR="00293395" w:rsidRDefault="00293395" w:rsidP="00D15A9D">
            <w:pPr>
              <w:jc w:val="center"/>
              <w:cnfStyle w:val="000000000000" w:firstRow="0" w:lastRow="0" w:firstColumn="0" w:lastColumn="0" w:oddVBand="0" w:evenVBand="0" w:oddHBand="0" w:evenHBand="0" w:firstRowFirstColumn="0" w:firstRowLastColumn="0" w:lastRowFirstColumn="0" w:lastRowLastColumn="0"/>
            </w:pPr>
            <w:r>
              <w:t>9.78m</w:t>
            </w:r>
          </w:p>
        </w:tc>
        <w:tc>
          <w:tcPr>
            <w:tcW w:w="1870" w:type="dxa"/>
          </w:tcPr>
          <w:p w14:paraId="01F10D81" w14:textId="38EB1EDD" w:rsidR="00293395" w:rsidRPr="00A66336" w:rsidRDefault="00287E15" w:rsidP="00D15A9D">
            <w:pPr>
              <w:jc w:val="center"/>
              <w:cnfStyle w:val="000000000000" w:firstRow="0" w:lastRow="0" w:firstColumn="0" w:lastColumn="0" w:oddVBand="0" w:evenVBand="0" w:oddHBand="0" w:evenHBand="0" w:firstRowFirstColumn="0" w:firstRowLastColumn="0" w:lastRowFirstColumn="0" w:lastRowLastColumn="0"/>
            </w:pPr>
            <w:r>
              <w:t>6,553.58</w:t>
            </w:r>
            <w:r w:rsidR="00A66336">
              <w:t>m</w:t>
            </w:r>
            <w:r w:rsidR="00A66336">
              <w:rPr>
                <w:vertAlign w:val="superscript"/>
              </w:rPr>
              <w:t>2</w:t>
            </w:r>
          </w:p>
        </w:tc>
        <w:tc>
          <w:tcPr>
            <w:tcW w:w="1870" w:type="dxa"/>
          </w:tcPr>
          <w:p w14:paraId="179FBA13" w14:textId="24C23A98" w:rsidR="00293395" w:rsidRDefault="7E5E2306" w:rsidP="00287E15">
            <w:pPr>
              <w:jc w:val="center"/>
              <w:cnfStyle w:val="000000000000" w:firstRow="0" w:lastRow="0" w:firstColumn="0" w:lastColumn="0" w:oddVBand="0" w:evenVBand="0" w:oddHBand="0" w:evenHBand="0" w:firstRowFirstColumn="0" w:firstRowLastColumn="0" w:lastRowFirstColumn="0" w:lastRowLastColumn="0"/>
            </w:pPr>
            <w:r>
              <w:t>45°37′52.271″N</w:t>
            </w:r>
            <w:r w:rsidR="7E651372">
              <w:t xml:space="preserve"> -62°02′17.838″W</w:t>
            </w:r>
          </w:p>
        </w:tc>
      </w:tr>
      <w:tr w:rsidR="00293395" w14:paraId="197F39B0" w14:textId="77777777" w:rsidTr="140E1E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Pr>
          <w:p w14:paraId="7E3B8CCA" w14:textId="1074AC00" w:rsidR="00293395" w:rsidRDefault="00185935" w:rsidP="00D15A9D">
            <w:pPr>
              <w:jc w:val="center"/>
            </w:pPr>
            <w:r>
              <w:t>2</w:t>
            </w:r>
          </w:p>
        </w:tc>
        <w:tc>
          <w:tcPr>
            <w:tcW w:w="1870" w:type="dxa"/>
          </w:tcPr>
          <w:p w14:paraId="4D950EED" w14:textId="6FD66600" w:rsidR="00293395" w:rsidRDefault="007304D4" w:rsidP="00D15A9D">
            <w:pPr>
              <w:jc w:val="center"/>
              <w:cnfStyle w:val="000000100000" w:firstRow="0" w:lastRow="0" w:firstColumn="0" w:lastColumn="0" w:oddVBand="0" w:evenVBand="0" w:oddHBand="1" w:evenHBand="0" w:firstRowFirstColumn="0" w:firstRowLastColumn="0" w:lastRowFirstColumn="0" w:lastRowLastColumn="0"/>
            </w:pPr>
            <w:r>
              <w:t>1,330.25</w:t>
            </w:r>
            <w:r w:rsidR="00407E65">
              <w:t>m</w:t>
            </w:r>
          </w:p>
        </w:tc>
        <w:tc>
          <w:tcPr>
            <w:tcW w:w="1870" w:type="dxa"/>
          </w:tcPr>
          <w:p w14:paraId="6A6A8984" w14:textId="0A248D29" w:rsidR="00293395" w:rsidRDefault="00A66336" w:rsidP="00D15A9D">
            <w:pPr>
              <w:jc w:val="center"/>
              <w:cnfStyle w:val="000000100000" w:firstRow="0" w:lastRow="0" w:firstColumn="0" w:lastColumn="0" w:oddVBand="0" w:evenVBand="0" w:oddHBand="1" w:evenHBand="0" w:firstRowFirstColumn="0" w:firstRowLastColumn="0" w:lastRowFirstColumn="0" w:lastRowLastColumn="0"/>
            </w:pPr>
            <w:r>
              <w:t>9.78m</w:t>
            </w:r>
          </w:p>
        </w:tc>
        <w:tc>
          <w:tcPr>
            <w:tcW w:w="1870" w:type="dxa"/>
          </w:tcPr>
          <w:p w14:paraId="142A6A9E" w14:textId="59D3F223" w:rsidR="00293395" w:rsidRPr="00A66336" w:rsidRDefault="00B934E7" w:rsidP="00D15A9D">
            <w:pPr>
              <w:jc w:val="center"/>
              <w:cnfStyle w:val="000000100000" w:firstRow="0" w:lastRow="0" w:firstColumn="0" w:lastColumn="0" w:oddVBand="0" w:evenVBand="0" w:oddHBand="1" w:evenHBand="0" w:firstRowFirstColumn="0" w:firstRowLastColumn="0" w:lastRowFirstColumn="0" w:lastRowLastColumn="0"/>
            </w:pPr>
            <w:r>
              <w:t>13,009.85</w:t>
            </w:r>
            <w:r w:rsidR="00A66336">
              <w:t>m</w:t>
            </w:r>
            <w:r w:rsidR="00A66336">
              <w:rPr>
                <w:vertAlign w:val="superscript"/>
              </w:rPr>
              <w:t>2</w:t>
            </w:r>
          </w:p>
        </w:tc>
        <w:tc>
          <w:tcPr>
            <w:tcW w:w="1870" w:type="dxa"/>
          </w:tcPr>
          <w:p w14:paraId="3A48E4D3" w14:textId="44C3FB9E" w:rsidR="00293395" w:rsidRDefault="08590C04" w:rsidP="00D15A9D">
            <w:pPr>
              <w:jc w:val="center"/>
              <w:cnfStyle w:val="000000100000" w:firstRow="0" w:lastRow="0" w:firstColumn="0" w:lastColumn="0" w:oddVBand="0" w:evenVBand="0" w:oddHBand="1" w:evenHBand="0" w:firstRowFirstColumn="0" w:firstRowLastColumn="0" w:lastRowFirstColumn="0" w:lastRowLastColumn="0"/>
            </w:pPr>
            <w:r>
              <w:t>45°38′25.951″N</w:t>
            </w:r>
            <w:r w:rsidR="7B661C5E">
              <w:t xml:space="preserve"> -62°02′46.052″W</w:t>
            </w:r>
          </w:p>
        </w:tc>
      </w:tr>
      <w:tr w:rsidR="00185935" w14:paraId="1FA8CD28" w14:textId="77777777" w:rsidTr="140E1E81">
        <w:trPr>
          <w:jc w:val="center"/>
        </w:trPr>
        <w:tc>
          <w:tcPr>
            <w:cnfStyle w:val="001000000000" w:firstRow="0" w:lastRow="0" w:firstColumn="1" w:lastColumn="0" w:oddVBand="0" w:evenVBand="0" w:oddHBand="0" w:evenHBand="0" w:firstRowFirstColumn="0" w:firstRowLastColumn="0" w:lastRowFirstColumn="0" w:lastRowLastColumn="0"/>
            <w:tcW w:w="1870" w:type="dxa"/>
          </w:tcPr>
          <w:p w14:paraId="7DBA2CB2" w14:textId="716205BD" w:rsidR="00185935" w:rsidRPr="00235AC7" w:rsidRDefault="00235AC7" w:rsidP="00D15A9D">
            <w:pPr>
              <w:jc w:val="center"/>
              <w:rPr>
                <w:b w:val="0"/>
                <w:bCs w:val="0"/>
              </w:rPr>
            </w:pPr>
            <w:r w:rsidRPr="00235AC7">
              <w:t>Total</w:t>
            </w:r>
          </w:p>
        </w:tc>
        <w:tc>
          <w:tcPr>
            <w:tcW w:w="1870" w:type="dxa"/>
          </w:tcPr>
          <w:p w14:paraId="6A5195FB" w14:textId="010E74C1" w:rsidR="00185935" w:rsidRPr="00235AC7" w:rsidRDefault="00D12274" w:rsidP="00D15A9D">
            <w:pPr>
              <w:jc w:val="center"/>
              <w:cnfStyle w:val="000000000000" w:firstRow="0" w:lastRow="0" w:firstColumn="0" w:lastColumn="0" w:oddVBand="0" w:evenVBand="0" w:oddHBand="0" w:evenHBand="0" w:firstRowFirstColumn="0" w:firstRowLastColumn="0" w:lastRowFirstColumn="0" w:lastRowLastColumn="0"/>
              <w:rPr>
                <w:b/>
                <w:bCs/>
              </w:rPr>
            </w:pPr>
            <w:r>
              <w:rPr>
                <w:b/>
                <w:bCs/>
              </w:rPr>
              <w:t>21,656.06m</w:t>
            </w:r>
          </w:p>
        </w:tc>
        <w:tc>
          <w:tcPr>
            <w:tcW w:w="1870" w:type="dxa"/>
          </w:tcPr>
          <w:p w14:paraId="56F3BEFC" w14:textId="77777777" w:rsidR="00185935" w:rsidRPr="00235AC7" w:rsidRDefault="00185935" w:rsidP="00D15A9D">
            <w:pPr>
              <w:jc w:val="center"/>
              <w:cnfStyle w:val="000000000000" w:firstRow="0" w:lastRow="0" w:firstColumn="0" w:lastColumn="0" w:oddVBand="0" w:evenVBand="0" w:oddHBand="0" w:evenHBand="0" w:firstRowFirstColumn="0" w:firstRowLastColumn="0" w:lastRowFirstColumn="0" w:lastRowLastColumn="0"/>
              <w:rPr>
                <w:b/>
                <w:bCs/>
              </w:rPr>
            </w:pPr>
          </w:p>
        </w:tc>
        <w:tc>
          <w:tcPr>
            <w:tcW w:w="1870" w:type="dxa"/>
          </w:tcPr>
          <w:p w14:paraId="5FF2AC9A" w14:textId="2252B509" w:rsidR="00185935" w:rsidRPr="00AC6ACC" w:rsidRDefault="00B934E7" w:rsidP="00D15A9D">
            <w:pPr>
              <w:jc w:val="center"/>
              <w:cnfStyle w:val="000000000000" w:firstRow="0" w:lastRow="0" w:firstColumn="0" w:lastColumn="0" w:oddVBand="0" w:evenVBand="0" w:oddHBand="0" w:evenHBand="0" w:firstRowFirstColumn="0" w:firstRowLastColumn="0" w:lastRowFirstColumn="0" w:lastRowLastColumn="0"/>
              <w:rPr>
                <w:b/>
                <w:bCs/>
              </w:rPr>
            </w:pPr>
            <w:r>
              <w:rPr>
                <w:b/>
                <w:bCs/>
              </w:rPr>
              <w:t>19,563.43</w:t>
            </w:r>
            <w:r w:rsidR="00AC6ACC">
              <w:rPr>
                <w:b/>
                <w:bCs/>
              </w:rPr>
              <w:t>m</w:t>
            </w:r>
            <w:r w:rsidR="00AC6ACC">
              <w:rPr>
                <w:b/>
                <w:bCs/>
                <w:vertAlign w:val="superscript"/>
              </w:rPr>
              <w:t>2</w:t>
            </w:r>
          </w:p>
        </w:tc>
        <w:tc>
          <w:tcPr>
            <w:tcW w:w="1870" w:type="dxa"/>
          </w:tcPr>
          <w:p w14:paraId="7BD46EBA" w14:textId="77777777" w:rsidR="00185935" w:rsidRPr="00235AC7" w:rsidRDefault="00185935" w:rsidP="00D15A9D">
            <w:pPr>
              <w:jc w:val="center"/>
              <w:cnfStyle w:val="000000000000" w:firstRow="0" w:lastRow="0" w:firstColumn="0" w:lastColumn="0" w:oddVBand="0" w:evenVBand="0" w:oddHBand="0" w:evenHBand="0" w:firstRowFirstColumn="0" w:firstRowLastColumn="0" w:lastRowFirstColumn="0" w:lastRowLastColumn="0"/>
              <w:rPr>
                <w:b/>
                <w:bCs/>
              </w:rPr>
            </w:pPr>
          </w:p>
        </w:tc>
      </w:tr>
    </w:tbl>
    <w:p w14:paraId="79360D42" w14:textId="77777777" w:rsidR="0025340B" w:rsidRDefault="0025340B" w:rsidP="6349CA31"/>
    <w:p w14:paraId="6A13145F" w14:textId="5662551D" w:rsidR="00EA194B" w:rsidRDefault="00EA194B" w:rsidP="00EA194B">
      <w:pPr>
        <w:spacing w:line="360" w:lineRule="auto"/>
        <w:jc w:val="both"/>
      </w:pPr>
      <w:r>
        <w:t xml:space="preserve">Reach 1 </w:t>
      </w:r>
      <w:r w:rsidR="66A752CD">
        <w:t>is bordered by</w:t>
      </w:r>
      <w:r>
        <w:t xml:space="preserve"> agricultural fields on both sides and is beginning to show signs of erosion and sediment deposition. To counter this, digger logs and deflectors will be used to guide the channel to its proper meandering pattern. Should the erosion begin to eliminate riparian area, tree planting should be done to supplement the stabilization process.</w:t>
      </w:r>
    </w:p>
    <w:p w14:paraId="34CAB648" w14:textId="77777777" w:rsidR="00EA194B" w:rsidRDefault="00EA194B" w:rsidP="6349CA31"/>
    <w:p w14:paraId="4128B728" w14:textId="77777777" w:rsidR="00B30AB2" w:rsidRDefault="00BB468C" w:rsidP="009A291B">
      <w:pPr>
        <w:keepNext/>
      </w:pPr>
      <w:r>
        <w:rPr>
          <w:noProof/>
        </w:rPr>
        <w:lastRenderedPageBreak/>
        <w:drawing>
          <wp:inline distT="0" distB="0" distL="0" distR="0" wp14:anchorId="5FAB9A66" wp14:editId="5D76C558">
            <wp:extent cx="4316522" cy="2616200"/>
            <wp:effectExtent l="0" t="0" r="8255" b="0"/>
            <wp:docPr id="56" name="Picture 56" descr="A map of a golf cour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35390" cy="2627636"/>
                    </a:xfrm>
                    <a:prstGeom prst="rect">
                      <a:avLst/>
                    </a:prstGeom>
                  </pic:spPr>
                </pic:pic>
              </a:graphicData>
            </a:graphic>
          </wp:inline>
        </w:drawing>
      </w:r>
    </w:p>
    <w:p w14:paraId="18662CE4" w14:textId="52BDE28B" w:rsidR="00BB468C" w:rsidRDefault="00B30AB2" w:rsidP="009A291B">
      <w:pPr>
        <w:pStyle w:val="Caption"/>
      </w:pPr>
      <w:r>
        <w:t xml:space="preserve">Figure </w:t>
      </w:r>
      <w:fldSimple w:instr=" SEQ Figure \* ARABIC ">
        <w:r w:rsidR="008353C9">
          <w:rPr>
            <w:noProof/>
          </w:rPr>
          <w:t>37</w:t>
        </w:r>
      </w:fldSimple>
      <w:r>
        <w:t>: Lower Rights River reach 1.</w:t>
      </w:r>
    </w:p>
    <w:p w14:paraId="5C965282" w14:textId="05D2C365" w:rsidR="0090578A" w:rsidRPr="00B56ECF" w:rsidRDefault="00B56ECF" w:rsidP="0090578A">
      <w:pPr>
        <w:spacing w:line="360" w:lineRule="auto"/>
        <w:jc w:val="both"/>
      </w:pPr>
      <w:r>
        <w:t xml:space="preserve">Reach </w:t>
      </w:r>
      <w:r w:rsidR="009A4A6D">
        <w:t>2</w:t>
      </w:r>
      <w:r>
        <w:t xml:space="preserve"> in South </w:t>
      </w:r>
      <w:r w:rsidR="66A752CD">
        <w:t>Right’s</w:t>
      </w:r>
      <w:r>
        <w:t xml:space="preserve"> River </w:t>
      </w:r>
      <w:r w:rsidR="00BA398C">
        <w:t>flows through</w:t>
      </w:r>
      <w:r w:rsidR="00471AB4">
        <w:t xml:space="preserve"> deforested lots and abandoned fields </w:t>
      </w:r>
      <w:r w:rsidR="00BA398C">
        <w:t xml:space="preserve">and </w:t>
      </w:r>
      <w:r w:rsidR="00E13FFC">
        <w:t xml:space="preserve">shows a severely braided channel with </w:t>
      </w:r>
      <w:r w:rsidR="00471AB4">
        <w:t>historic</w:t>
      </w:r>
      <w:r w:rsidR="00E13FFC">
        <w:t xml:space="preserve"> movement in</w:t>
      </w:r>
      <w:r w:rsidR="00471AB4">
        <w:t xml:space="preserve"> and out of the floodplain</w:t>
      </w:r>
      <w:r w:rsidR="00BA398C">
        <w:t xml:space="preserve">. </w:t>
      </w:r>
      <w:r w:rsidR="00471AB4">
        <w:t>The rate of erosion is resulting in high amounts of sediment</w:t>
      </w:r>
      <w:r w:rsidR="00E405CC">
        <w:t xml:space="preserve"> being deposited downstream that can be seen on the map. </w:t>
      </w:r>
      <w:r w:rsidR="00BA398C">
        <w:t xml:space="preserve"> </w:t>
      </w:r>
      <w:r w:rsidR="00A90159">
        <w:t>The most practic</w:t>
      </w:r>
      <w:r w:rsidR="000A0169">
        <w:t xml:space="preserve">al restoration technique in the area would be alternating deflectors </w:t>
      </w:r>
      <w:r w:rsidR="66A752CD">
        <w:t xml:space="preserve">with the goal of limiting </w:t>
      </w:r>
      <w:r w:rsidR="000A37B0">
        <w:t xml:space="preserve">how far the channel can </w:t>
      </w:r>
      <w:r w:rsidR="66A752CD">
        <w:t>stray</w:t>
      </w:r>
      <w:r w:rsidR="000A37B0">
        <w:t xml:space="preserve">, along with tree planting </w:t>
      </w:r>
      <w:r w:rsidR="00F74160">
        <w:t>riparian zones adjacent to the agricultural fields to provide further stabilization for limiting migration and erosion potential.</w:t>
      </w:r>
    </w:p>
    <w:p w14:paraId="7A6E9F2B" w14:textId="77777777" w:rsidR="00B30AB2" w:rsidRDefault="00BB468C" w:rsidP="009A291B">
      <w:pPr>
        <w:keepNext/>
      </w:pPr>
      <w:r>
        <w:rPr>
          <w:noProof/>
        </w:rPr>
        <w:drawing>
          <wp:inline distT="0" distB="0" distL="0" distR="0" wp14:anchorId="22D79BD1" wp14:editId="475A1F1A">
            <wp:extent cx="3716866" cy="3244713"/>
            <wp:effectExtent l="0" t="0" r="0" b="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50641" cy="3274198"/>
                    </a:xfrm>
                    <a:prstGeom prst="rect">
                      <a:avLst/>
                    </a:prstGeom>
                  </pic:spPr>
                </pic:pic>
              </a:graphicData>
            </a:graphic>
          </wp:inline>
        </w:drawing>
      </w:r>
    </w:p>
    <w:p w14:paraId="7E5F3DF5" w14:textId="7C2F8374" w:rsidR="00A14077" w:rsidRDefault="00B30AB2" w:rsidP="009A291B">
      <w:pPr>
        <w:pStyle w:val="Caption"/>
      </w:pPr>
      <w:r>
        <w:t xml:space="preserve">Figure </w:t>
      </w:r>
      <w:fldSimple w:instr=" SEQ Figure \* ARABIC ">
        <w:r w:rsidR="008353C9">
          <w:rPr>
            <w:noProof/>
          </w:rPr>
          <w:t>38</w:t>
        </w:r>
      </w:fldSimple>
      <w:r>
        <w:t xml:space="preserve">: South </w:t>
      </w:r>
      <w:r w:rsidR="66A752CD">
        <w:t>Right’s</w:t>
      </w:r>
      <w:r>
        <w:t xml:space="preserve"> River </w:t>
      </w:r>
      <w:r w:rsidR="66A752CD">
        <w:t>Reach</w:t>
      </w:r>
      <w:r>
        <w:t xml:space="preserve"> 2.</w:t>
      </w:r>
    </w:p>
    <w:p w14:paraId="346F6F61" w14:textId="5619250C" w:rsidR="14F8D23F" w:rsidRPr="00EA194B" w:rsidRDefault="00CD30E9" w:rsidP="00CD30E9">
      <w:pPr>
        <w:pStyle w:val="Heading4"/>
      </w:pPr>
      <w:r>
        <w:lastRenderedPageBreak/>
        <w:t xml:space="preserve">2.2.2.1 South Rights River </w:t>
      </w:r>
      <w:r w:rsidR="6349CA31" w:rsidRPr="00EA194B">
        <w:t>Aerial Photo</w:t>
      </w:r>
      <w:r>
        <w:t>s</w:t>
      </w:r>
    </w:p>
    <w:tbl>
      <w:tblPr>
        <w:tblStyle w:val="TableGrid"/>
        <w:tblW w:w="9776" w:type="dxa"/>
        <w:tblLayout w:type="fixed"/>
        <w:tblLook w:val="06A0" w:firstRow="1" w:lastRow="0" w:firstColumn="1" w:lastColumn="0" w:noHBand="1" w:noVBand="1"/>
      </w:tblPr>
      <w:tblGrid>
        <w:gridCol w:w="1560"/>
        <w:gridCol w:w="8216"/>
      </w:tblGrid>
      <w:tr w:rsidR="00A14077" w14:paraId="2D849169" w14:textId="77777777" w:rsidTr="00CD30E9">
        <w:trPr>
          <w:trHeight w:val="300"/>
        </w:trPr>
        <w:tc>
          <w:tcPr>
            <w:tcW w:w="9776" w:type="dxa"/>
            <w:gridSpan w:val="2"/>
          </w:tcPr>
          <w:p w14:paraId="61D46DC9" w14:textId="3BFABA5C" w:rsidR="00A14077" w:rsidRPr="186AF38E" w:rsidRDefault="00A14077" w:rsidP="00A14077">
            <w:pPr>
              <w:rPr>
                <w:b/>
                <w:bCs/>
              </w:rPr>
            </w:pPr>
            <w:r>
              <w:rPr>
                <w:b/>
                <w:bCs/>
              </w:rPr>
              <w:t>Table 1</w:t>
            </w:r>
            <w:r w:rsidR="00703A46">
              <w:rPr>
                <w:b/>
                <w:bCs/>
              </w:rPr>
              <w:t>4</w:t>
            </w:r>
            <w:r>
              <w:rPr>
                <w:b/>
                <w:bCs/>
              </w:rPr>
              <w:t>: Aerial Photo Series Observations</w:t>
            </w:r>
          </w:p>
        </w:tc>
      </w:tr>
      <w:tr w:rsidR="186AF38E" w14:paraId="2DD92A61" w14:textId="77777777" w:rsidTr="00CD30E9">
        <w:trPr>
          <w:trHeight w:val="300"/>
        </w:trPr>
        <w:tc>
          <w:tcPr>
            <w:tcW w:w="1560" w:type="dxa"/>
          </w:tcPr>
          <w:p w14:paraId="25E460DF" w14:textId="3D8C7BEE" w:rsidR="186AF38E" w:rsidRDefault="186AF38E" w:rsidP="186AF38E">
            <w:pPr>
              <w:spacing w:line="259" w:lineRule="auto"/>
              <w:jc w:val="center"/>
              <w:rPr>
                <w:b/>
                <w:bCs/>
              </w:rPr>
            </w:pPr>
            <w:r w:rsidRPr="186AF38E">
              <w:rPr>
                <w:b/>
                <w:bCs/>
              </w:rPr>
              <w:t>Date Range</w:t>
            </w:r>
          </w:p>
        </w:tc>
        <w:tc>
          <w:tcPr>
            <w:tcW w:w="8216" w:type="dxa"/>
          </w:tcPr>
          <w:p w14:paraId="75BF92D2" w14:textId="2F9F8D15" w:rsidR="186AF38E" w:rsidRDefault="186AF38E" w:rsidP="186AF38E">
            <w:pPr>
              <w:jc w:val="center"/>
              <w:rPr>
                <w:b/>
                <w:bCs/>
              </w:rPr>
            </w:pPr>
            <w:r w:rsidRPr="186AF38E">
              <w:rPr>
                <w:b/>
                <w:bCs/>
              </w:rPr>
              <w:t>Observations</w:t>
            </w:r>
          </w:p>
        </w:tc>
      </w:tr>
      <w:tr w:rsidR="186AF38E" w14:paraId="191688EF" w14:textId="77777777" w:rsidTr="00CD30E9">
        <w:trPr>
          <w:trHeight w:val="300"/>
        </w:trPr>
        <w:tc>
          <w:tcPr>
            <w:tcW w:w="1560" w:type="dxa"/>
            <w:shd w:val="clear" w:color="auto" w:fill="E7E6E6" w:themeFill="background2"/>
          </w:tcPr>
          <w:p w14:paraId="371328F8" w14:textId="2281466C" w:rsidR="186AF38E" w:rsidRDefault="186AF38E" w:rsidP="186AF38E">
            <w:pPr>
              <w:jc w:val="center"/>
              <w:rPr>
                <w:b/>
                <w:bCs/>
              </w:rPr>
            </w:pPr>
            <w:r w:rsidRPr="186AF38E">
              <w:rPr>
                <w:b/>
                <w:bCs/>
              </w:rPr>
              <w:t>1979-1990</w:t>
            </w:r>
          </w:p>
        </w:tc>
        <w:tc>
          <w:tcPr>
            <w:tcW w:w="8216" w:type="dxa"/>
            <w:shd w:val="clear" w:color="auto" w:fill="E7E6E6" w:themeFill="background2"/>
          </w:tcPr>
          <w:p w14:paraId="3ED5427A" w14:textId="6AD026FE" w:rsidR="186AF38E" w:rsidRDefault="186AF38E" w:rsidP="00CD30E9">
            <w:pPr>
              <w:jc w:val="both"/>
              <w:rPr>
                <w:rFonts w:ascii="Calibri" w:eastAsia="Calibri" w:hAnsi="Calibri" w:cs="Calibri"/>
              </w:rPr>
            </w:pPr>
            <w:r w:rsidRPr="186AF38E">
              <w:rPr>
                <w:rFonts w:ascii="Calibri" w:eastAsia="Calibri" w:hAnsi="Calibri" w:cs="Calibri"/>
                <w:lang w:val="en-US"/>
              </w:rPr>
              <w:t>Riparian zone has improved, especially along harvested areas in which there were few to no trees visible in the photo from 1979.</w:t>
            </w:r>
          </w:p>
        </w:tc>
      </w:tr>
      <w:tr w:rsidR="186AF38E" w14:paraId="7C75F291" w14:textId="77777777" w:rsidTr="00CD30E9">
        <w:trPr>
          <w:trHeight w:val="300"/>
        </w:trPr>
        <w:tc>
          <w:tcPr>
            <w:tcW w:w="1560" w:type="dxa"/>
          </w:tcPr>
          <w:p w14:paraId="1992A425" w14:textId="23BE0E61" w:rsidR="186AF38E" w:rsidRDefault="186AF38E" w:rsidP="186AF38E">
            <w:pPr>
              <w:jc w:val="center"/>
              <w:rPr>
                <w:b/>
                <w:bCs/>
              </w:rPr>
            </w:pPr>
            <w:r w:rsidRPr="186AF38E">
              <w:rPr>
                <w:b/>
                <w:bCs/>
              </w:rPr>
              <w:t>1990-2007</w:t>
            </w:r>
          </w:p>
        </w:tc>
        <w:tc>
          <w:tcPr>
            <w:tcW w:w="8216" w:type="dxa"/>
          </w:tcPr>
          <w:p w14:paraId="47C4BD9C" w14:textId="7E230D79" w:rsidR="186AF38E" w:rsidRDefault="6349CA31" w:rsidP="00CD30E9">
            <w:pPr>
              <w:jc w:val="both"/>
              <w:rPr>
                <w:rFonts w:ascii="Calibri" w:eastAsia="Calibri" w:hAnsi="Calibri" w:cs="Calibri"/>
              </w:rPr>
            </w:pPr>
            <w:r w:rsidRPr="6349CA31">
              <w:rPr>
                <w:rFonts w:ascii="Calibri" w:eastAsia="Calibri" w:hAnsi="Calibri" w:cs="Calibri"/>
                <w:lang w:val="en-US"/>
              </w:rPr>
              <w:t>Riparian zone recovery seems to have plateaued. An unnatural bend developed directly upstream of the bridge sometime after 1990 – the bend was there in 1990, but became sharp in the years that followed. This is similar to the unusual 90 degree turn that is noticeable directly south of the Clydesdale Road bridge; present in all three photos. A third sharp bend had developed further downstream (highlighted by reference point). All three were due to the upkeep of a field. This bend is located in the center of the photo from 1990, and still appears to have a natural curve in that photo.</w:t>
            </w:r>
          </w:p>
        </w:tc>
      </w:tr>
      <w:tr w:rsidR="6349CA31" w14:paraId="087255F2" w14:textId="77777777" w:rsidTr="00CD30E9">
        <w:trPr>
          <w:trHeight w:val="300"/>
        </w:trPr>
        <w:tc>
          <w:tcPr>
            <w:tcW w:w="1560" w:type="dxa"/>
            <w:shd w:val="clear" w:color="auto" w:fill="E7E6E6" w:themeFill="background2"/>
          </w:tcPr>
          <w:p w14:paraId="0A806EF8" w14:textId="7D7DB316" w:rsidR="6349CA31" w:rsidRDefault="6349CA31" w:rsidP="6349CA31">
            <w:pPr>
              <w:jc w:val="center"/>
              <w:rPr>
                <w:b/>
                <w:bCs/>
              </w:rPr>
            </w:pPr>
            <w:r w:rsidRPr="6349CA31">
              <w:rPr>
                <w:b/>
                <w:bCs/>
              </w:rPr>
              <w:t>2007-2021</w:t>
            </w:r>
          </w:p>
        </w:tc>
        <w:tc>
          <w:tcPr>
            <w:tcW w:w="8216" w:type="dxa"/>
            <w:shd w:val="clear" w:color="auto" w:fill="E7E6E6" w:themeFill="background2"/>
          </w:tcPr>
          <w:p w14:paraId="62DD2E5E" w14:textId="7FB66491" w:rsidR="6349CA31" w:rsidRDefault="6349CA31" w:rsidP="00CD30E9">
            <w:pPr>
              <w:jc w:val="both"/>
              <w:rPr>
                <w:rFonts w:ascii="Calibri" w:eastAsia="Calibri" w:hAnsi="Calibri" w:cs="Calibri"/>
                <w:lang w:val="en-US"/>
              </w:rPr>
            </w:pPr>
            <w:r w:rsidRPr="6349CA31">
              <w:rPr>
                <w:rFonts w:ascii="Calibri" w:eastAsia="Calibri" w:hAnsi="Calibri" w:cs="Calibri"/>
                <w:lang w:val="en-US"/>
              </w:rPr>
              <w:t>The bend highlighted by the reference point as well as the one upstream from the road crossing (Clydesdale Rd) have worsened. Sediment accumulation further downstream (lower right in photo; between reference point and Hwy 245 road crossing) resulting in large gravel bars.</w:t>
            </w:r>
          </w:p>
        </w:tc>
      </w:tr>
    </w:tbl>
    <w:p w14:paraId="48E5179C" w14:textId="4A012B01" w:rsidR="14F8D23F" w:rsidRDefault="14F8D23F" w:rsidP="14F8D23F"/>
    <w:p w14:paraId="330A6335" w14:textId="77777777" w:rsidR="00A14077" w:rsidRDefault="1255A514" w:rsidP="198B7B3D">
      <w:pPr>
        <w:keepNext/>
        <w:jc w:val="center"/>
      </w:pPr>
      <w:r>
        <w:rPr>
          <w:noProof/>
        </w:rPr>
        <w:lastRenderedPageBreak/>
        <w:drawing>
          <wp:inline distT="0" distB="0" distL="0" distR="0" wp14:anchorId="474D0409" wp14:editId="0F90945B">
            <wp:extent cx="6263032" cy="5843665"/>
            <wp:effectExtent l="0" t="0" r="0" b="0"/>
            <wp:docPr id="2004369606" name="Picture 200436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369606"/>
                    <pic:cNvPicPr/>
                  </pic:nvPicPr>
                  <pic:blipFill>
                    <a:blip r:embed="rId53">
                      <a:extLst>
                        <a:ext uri="{28A0092B-C50C-407E-A947-70E740481C1C}">
                          <a14:useLocalDpi xmlns:a14="http://schemas.microsoft.com/office/drawing/2010/main" val="0"/>
                        </a:ext>
                      </a:extLst>
                    </a:blip>
                    <a:stretch>
                      <a:fillRect/>
                    </a:stretch>
                  </pic:blipFill>
                  <pic:spPr>
                    <a:xfrm>
                      <a:off x="0" y="0"/>
                      <a:ext cx="6263032" cy="5843665"/>
                    </a:xfrm>
                    <a:prstGeom prst="rect">
                      <a:avLst/>
                    </a:prstGeom>
                  </pic:spPr>
                </pic:pic>
              </a:graphicData>
            </a:graphic>
          </wp:inline>
        </w:drawing>
      </w:r>
    </w:p>
    <w:p w14:paraId="07BB4644" w14:textId="749AE5EE" w:rsidR="1255A514" w:rsidRDefault="00A14077" w:rsidP="198B7B3D">
      <w:pPr>
        <w:pStyle w:val="Caption"/>
        <w:jc w:val="center"/>
      </w:pPr>
      <w:r>
        <w:t xml:space="preserve">Figure </w:t>
      </w:r>
      <w:r>
        <w:fldChar w:fldCharType="begin"/>
      </w:r>
      <w:r>
        <w:instrText>SEQ Figure \* ARABIC</w:instrText>
      </w:r>
      <w:r>
        <w:fldChar w:fldCharType="separate"/>
      </w:r>
      <w:r w:rsidR="008353C9">
        <w:rPr>
          <w:noProof/>
        </w:rPr>
        <w:t>39</w:t>
      </w:r>
      <w:r>
        <w:fldChar w:fldCharType="end"/>
      </w:r>
      <w:r>
        <w:t>:</w:t>
      </w:r>
      <w:r w:rsidRPr="00FF0511">
        <w:t xml:space="preserve"> Aerial photos of </w:t>
      </w:r>
      <w:r>
        <w:t>lower South Right's River</w:t>
      </w:r>
      <w:r w:rsidRPr="00FF0511">
        <w:t>. The main channel is highlighted in blue, the star serves as a reference point.</w:t>
      </w:r>
    </w:p>
    <w:p w14:paraId="1DD22730" w14:textId="77777777" w:rsidR="00A14077" w:rsidRDefault="00A14077" w:rsidP="6349CA31"/>
    <w:p w14:paraId="0FC00C83" w14:textId="77777777" w:rsidR="00031E9D" w:rsidRDefault="00031E9D" w:rsidP="6349CA31"/>
    <w:p w14:paraId="5F5090FB" w14:textId="77777777" w:rsidR="00031E9D" w:rsidRDefault="00031E9D" w:rsidP="6349CA31"/>
    <w:p w14:paraId="3AB6A308" w14:textId="77777777" w:rsidR="00031E9D" w:rsidRDefault="00031E9D" w:rsidP="6349CA31"/>
    <w:p w14:paraId="485E4177" w14:textId="77777777" w:rsidR="00031E9D" w:rsidRDefault="00031E9D" w:rsidP="6349CA31"/>
    <w:p w14:paraId="723C649C" w14:textId="4571194D" w:rsidR="1255A514" w:rsidRDefault="000F11E7" w:rsidP="000F11E7">
      <w:pPr>
        <w:pStyle w:val="Heading3"/>
      </w:pPr>
      <w:bookmarkStart w:id="20" w:name="_Toc134193271"/>
      <w:r>
        <w:rPr>
          <w:rStyle w:val="Heading2Char"/>
        </w:rPr>
        <w:lastRenderedPageBreak/>
        <w:t>2.2</w:t>
      </w:r>
      <w:r w:rsidR="1255A514" w:rsidRPr="00B411F0">
        <w:rPr>
          <w:rStyle w:val="Heading2Char"/>
        </w:rPr>
        <w:t>.3</w:t>
      </w:r>
      <w:r w:rsidR="1255A514">
        <w:t xml:space="preserve"> North Right’s River</w:t>
      </w:r>
      <w:bookmarkEnd w:id="20"/>
    </w:p>
    <w:p w14:paraId="08670770" w14:textId="014CAAE0" w:rsidR="69C3A320" w:rsidRDefault="6B56ED20" w:rsidP="00C943F8">
      <w:pPr>
        <w:spacing w:line="360" w:lineRule="auto"/>
        <w:jc w:val="both"/>
        <w:rPr>
          <w:rFonts w:ascii="Calibri" w:eastAsia="Calibri" w:hAnsi="Calibri" w:cs="Calibri"/>
        </w:rPr>
      </w:pPr>
      <w:r w:rsidRPr="6B56ED20">
        <w:rPr>
          <w:rFonts w:ascii="Calibri" w:eastAsia="Calibri" w:hAnsi="Calibri" w:cs="Calibri"/>
        </w:rPr>
        <w:t xml:space="preserve">The North Right’s River drainage basin encompasses the fringe areas of Cloverville and North Grant. Land use consists of private residences, agricultural fields, and woodlots. Highway 245 runs adjacent to the river. </w:t>
      </w:r>
      <w:r w:rsidR="492469F0" w:rsidRPr="492469F0">
        <w:rPr>
          <w:rFonts w:ascii="Calibri" w:eastAsia="Calibri" w:hAnsi="Calibri" w:cs="Calibri"/>
        </w:rPr>
        <w:t xml:space="preserve">The upper-most section of the </w:t>
      </w:r>
      <w:r w:rsidRPr="6B56ED20">
        <w:rPr>
          <w:rFonts w:ascii="Calibri" w:eastAsia="Calibri" w:hAnsi="Calibri" w:cs="Calibri"/>
        </w:rPr>
        <w:t xml:space="preserve">Right’s River has several straight sections due to surrounding land use. </w:t>
      </w:r>
      <w:r w:rsidR="492469F0" w:rsidRPr="492469F0">
        <w:rPr>
          <w:rFonts w:ascii="Calibri" w:eastAsia="Calibri" w:hAnsi="Calibri" w:cs="Calibri"/>
        </w:rPr>
        <w:t>The area downstream from this</w:t>
      </w:r>
      <w:r w:rsidRPr="6B56ED20">
        <w:rPr>
          <w:rFonts w:ascii="Calibri" w:eastAsia="Calibri" w:hAnsi="Calibri" w:cs="Calibri"/>
        </w:rPr>
        <w:t xml:space="preserve"> has good riparian coverage and since nothing has been developed on/nearby this section of the channel, erosion that is or may be occurring (specifically a sharp meander with cut bank) doesn’t pose a threat to property or infrastructure. </w:t>
      </w:r>
      <w:r w:rsidR="492469F0" w:rsidRPr="492469F0">
        <w:rPr>
          <w:rFonts w:ascii="Calibri" w:eastAsia="Calibri" w:hAnsi="Calibri" w:cs="Calibri"/>
        </w:rPr>
        <w:t xml:space="preserve">Moving further downstream reveals several </w:t>
      </w:r>
      <w:r w:rsidR="007B302C" w:rsidRPr="492469F0">
        <w:rPr>
          <w:rFonts w:ascii="Calibri" w:eastAsia="Calibri" w:hAnsi="Calibri" w:cs="Calibri"/>
        </w:rPr>
        <w:t>straighter</w:t>
      </w:r>
      <w:r w:rsidRPr="6B56ED20">
        <w:rPr>
          <w:rFonts w:ascii="Calibri" w:eastAsia="Calibri" w:hAnsi="Calibri" w:cs="Calibri"/>
        </w:rPr>
        <w:t xml:space="preserve"> sections due to confinement by agricultural fields. </w:t>
      </w:r>
      <w:r w:rsidR="492469F0" w:rsidRPr="492469F0">
        <w:rPr>
          <w:rFonts w:ascii="Calibri" w:eastAsia="Calibri" w:hAnsi="Calibri" w:cs="Calibri"/>
        </w:rPr>
        <w:t>Nearing</w:t>
      </w:r>
      <w:r w:rsidRPr="6B56ED20">
        <w:rPr>
          <w:rFonts w:ascii="Calibri" w:eastAsia="Calibri" w:hAnsi="Calibri" w:cs="Calibri"/>
        </w:rPr>
        <w:t xml:space="preserve"> the </w:t>
      </w:r>
      <w:r w:rsidR="492469F0" w:rsidRPr="492469F0">
        <w:rPr>
          <w:rFonts w:ascii="Calibri" w:eastAsia="Calibri" w:hAnsi="Calibri" w:cs="Calibri"/>
        </w:rPr>
        <w:t>downstream half of the river</w:t>
      </w:r>
      <w:r w:rsidRPr="6B56ED20">
        <w:rPr>
          <w:rFonts w:ascii="Calibri" w:eastAsia="Calibri" w:hAnsi="Calibri" w:cs="Calibri"/>
        </w:rPr>
        <w:t xml:space="preserve"> there is some braiding of the stream and more sediment deposition on meanders than </w:t>
      </w:r>
      <w:r w:rsidR="66A752CD" w:rsidRPr="66A752CD">
        <w:rPr>
          <w:rFonts w:ascii="Calibri" w:eastAsia="Calibri" w:hAnsi="Calibri" w:cs="Calibri"/>
        </w:rPr>
        <w:t>is</w:t>
      </w:r>
      <w:r w:rsidRPr="6B56ED20">
        <w:rPr>
          <w:rFonts w:ascii="Calibri" w:eastAsia="Calibri" w:hAnsi="Calibri" w:cs="Calibri"/>
        </w:rPr>
        <w:t xml:space="preserve"> upstream</w:t>
      </w:r>
      <w:r w:rsidR="492469F0" w:rsidRPr="492469F0">
        <w:rPr>
          <w:rFonts w:ascii="Calibri" w:eastAsia="Calibri" w:hAnsi="Calibri" w:cs="Calibri"/>
        </w:rPr>
        <w:t>. The downstream section of the river is</w:t>
      </w:r>
      <w:r w:rsidRPr="6B56ED20">
        <w:rPr>
          <w:rFonts w:ascii="Calibri" w:eastAsia="Calibri" w:hAnsi="Calibri" w:cs="Calibri"/>
        </w:rPr>
        <w:t xml:space="preserve"> highly straightened since </w:t>
      </w:r>
      <w:r w:rsidR="492469F0" w:rsidRPr="492469F0">
        <w:rPr>
          <w:rFonts w:ascii="Calibri" w:eastAsia="Calibri" w:hAnsi="Calibri" w:cs="Calibri"/>
        </w:rPr>
        <w:t>it is</w:t>
      </w:r>
      <w:r w:rsidRPr="6B56ED20">
        <w:rPr>
          <w:rFonts w:ascii="Calibri" w:eastAsia="Calibri" w:hAnsi="Calibri" w:cs="Calibri"/>
        </w:rPr>
        <w:t xml:space="preserve"> bordered by landowners’ backyards and fields.</w:t>
      </w:r>
      <w:r w:rsidR="198B7B3D" w:rsidRPr="198B7B3D">
        <w:rPr>
          <w:rFonts w:ascii="Calibri" w:eastAsia="Calibri" w:hAnsi="Calibri" w:cs="Calibri"/>
        </w:rPr>
        <w:t xml:space="preserve"> Restoration will consist of installing deflectors and planting trees.</w:t>
      </w:r>
    </w:p>
    <w:p w14:paraId="02D22F25" w14:textId="1B1407F1" w:rsidR="198B7B3D" w:rsidRDefault="198B7B3D" w:rsidP="198B7B3D">
      <w:pPr>
        <w:rPr>
          <w:rFonts w:ascii="Calibri" w:eastAsia="Calibri" w:hAnsi="Calibri" w:cs="Calibri"/>
        </w:rPr>
      </w:pPr>
    </w:p>
    <w:p w14:paraId="5833D222" w14:textId="77777777" w:rsidR="00CC4637" w:rsidRDefault="4CF53B96" w:rsidP="00750882">
      <w:pPr>
        <w:keepNext/>
      </w:pPr>
      <w:r>
        <w:rPr>
          <w:noProof/>
        </w:rPr>
        <w:drawing>
          <wp:inline distT="0" distB="0" distL="0" distR="0" wp14:anchorId="5E8EF2A7" wp14:editId="3079D688">
            <wp:extent cx="4038600" cy="4251158"/>
            <wp:effectExtent l="0" t="0" r="0" b="0"/>
            <wp:docPr id="1397047405" name="Picture 139704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047405"/>
                    <pic:cNvPicPr/>
                  </pic:nvPicPr>
                  <pic:blipFill>
                    <a:blip r:embed="rId54">
                      <a:extLst>
                        <a:ext uri="{28A0092B-C50C-407E-A947-70E740481C1C}">
                          <a14:useLocalDpi xmlns:a14="http://schemas.microsoft.com/office/drawing/2010/main" val="0"/>
                        </a:ext>
                      </a:extLst>
                    </a:blip>
                    <a:stretch>
                      <a:fillRect/>
                    </a:stretch>
                  </pic:blipFill>
                  <pic:spPr>
                    <a:xfrm>
                      <a:off x="0" y="0"/>
                      <a:ext cx="4041898" cy="4254629"/>
                    </a:xfrm>
                    <a:prstGeom prst="rect">
                      <a:avLst/>
                    </a:prstGeom>
                  </pic:spPr>
                </pic:pic>
              </a:graphicData>
            </a:graphic>
          </wp:inline>
        </w:drawing>
      </w:r>
    </w:p>
    <w:p w14:paraId="281471D1" w14:textId="31670E2E" w:rsidR="4CF53B96" w:rsidRDefault="712DC671" w:rsidP="00750882">
      <w:pPr>
        <w:pStyle w:val="Caption"/>
      </w:pPr>
      <w:r>
        <w:t xml:space="preserve">Figure </w:t>
      </w:r>
      <w:fldSimple w:instr=" SEQ Figure \* ARABIC ">
        <w:r w:rsidR="008353C9">
          <w:rPr>
            <w:noProof/>
          </w:rPr>
          <w:t>40</w:t>
        </w:r>
      </w:fldSimple>
      <w:r>
        <w:t>: North Right's River subwatershed highlighted in purple.</w:t>
      </w:r>
    </w:p>
    <w:p w14:paraId="2D26F901" w14:textId="77777777" w:rsidR="00E46048" w:rsidRDefault="004E1EA6" w:rsidP="00750882">
      <w:pPr>
        <w:keepNext/>
      </w:pPr>
      <w:r>
        <w:rPr>
          <w:noProof/>
        </w:rPr>
        <w:lastRenderedPageBreak/>
        <w:drawing>
          <wp:inline distT="0" distB="0" distL="0" distR="0" wp14:anchorId="75682B25" wp14:editId="302899AB">
            <wp:extent cx="4747258" cy="5223821"/>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5">
                      <a:extLst>
                        <a:ext uri="{28A0092B-C50C-407E-A947-70E740481C1C}">
                          <a14:useLocalDpi xmlns:a14="http://schemas.microsoft.com/office/drawing/2010/main" val="0"/>
                        </a:ext>
                      </a:extLst>
                    </a:blip>
                    <a:stretch>
                      <a:fillRect/>
                    </a:stretch>
                  </pic:blipFill>
                  <pic:spPr>
                    <a:xfrm>
                      <a:off x="0" y="0"/>
                      <a:ext cx="4747258" cy="5223821"/>
                    </a:xfrm>
                    <a:prstGeom prst="rect">
                      <a:avLst/>
                    </a:prstGeom>
                  </pic:spPr>
                </pic:pic>
              </a:graphicData>
            </a:graphic>
          </wp:inline>
        </w:drawing>
      </w:r>
    </w:p>
    <w:p w14:paraId="17DBFF08" w14:textId="2410C4AE" w:rsidR="269775B7" w:rsidRDefault="00E46048" w:rsidP="00750882">
      <w:pPr>
        <w:pStyle w:val="Caption"/>
      </w:pPr>
      <w:r>
        <w:t xml:space="preserve">Figure </w:t>
      </w:r>
      <w:fldSimple w:instr=" SEQ Figure \* ARABIC ">
        <w:r w:rsidR="008353C9">
          <w:rPr>
            <w:noProof/>
          </w:rPr>
          <w:t>41</w:t>
        </w:r>
      </w:fldSimple>
      <w:r>
        <w:t xml:space="preserve">: North </w:t>
      </w:r>
      <w:r w:rsidR="66A752CD">
        <w:t>Right’s</w:t>
      </w:r>
      <w:r>
        <w:t xml:space="preserve"> River highlighted in dark blue with reaches labelled.</w:t>
      </w:r>
    </w:p>
    <w:p w14:paraId="65BFB959" w14:textId="77777777" w:rsidR="00CC4637" w:rsidRDefault="00CC4637" w:rsidP="69C3A320"/>
    <w:tbl>
      <w:tblPr>
        <w:tblStyle w:val="PlainTable1"/>
        <w:tblW w:w="0" w:type="auto"/>
        <w:tblLook w:val="04A0" w:firstRow="1" w:lastRow="0" w:firstColumn="1" w:lastColumn="0" w:noHBand="0" w:noVBand="1"/>
      </w:tblPr>
      <w:tblGrid>
        <w:gridCol w:w="1870"/>
        <w:gridCol w:w="1870"/>
        <w:gridCol w:w="1870"/>
        <w:gridCol w:w="1870"/>
        <w:gridCol w:w="1870"/>
      </w:tblGrid>
      <w:tr w:rsidR="00724E64" w:rsidRPr="00922A9F" w14:paraId="3A870BA5" w14:textId="77777777" w:rsidTr="00A30D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3F124252" w14:textId="60AB6271" w:rsidR="00724E64" w:rsidRPr="00922A9F" w:rsidRDefault="00724E64" w:rsidP="00724E64">
            <w:pPr>
              <w:rPr>
                <w:b w:val="0"/>
                <w:bCs w:val="0"/>
              </w:rPr>
            </w:pPr>
            <w:r>
              <w:t>Table 1</w:t>
            </w:r>
            <w:r w:rsidR="00703A46">
              <w:t>5</w:t>
            </w:r>
            <w:r>
              <w:t>: Overview of North Right’s River reaches</w:t>
            </w:r>
          </w:p>
        </w:tc>
      </w:tr>
      <w:tr w:rsidR="00293395" w:rsidRPr="00922A9F" w14:paraId="4E0C4D0D"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3ED002F5" w14:textId="77777777" w:rsidR="00293395" w:rsidRPr="00922A9F" w:rsidRDefault="00293395" w:rsidP="00D15A9D">
            <w:pPr>
              <w:jc w:val="center"/>
              <w:rPr>
                <w:b w:val="0"/>
                <w:bCs w:val="0"/>
              </w:rPr>
            </w:pPr>
            <w:r w:rsidRPr="00922A9F">
              <w:t>Reach #</w:t>
            </w:r>
          </w:p>
        </w:tc>
        <w:tc>
          <w:tcPr>
            <w:tcW w:w="1870" w:type="dxa"/>
          </w:tcPr>
          <w:p w14:paraId="4D0E4C44"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3890AFAF"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21B0A464"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109F65AD" w14:textId="77777777" w:rsidR="00293395" w:rsidRPr="00922A9F" w:rsidRDefault="00293395"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Downstream Coordinates</w:t>
            </w:r>
          </w:p>
        </w:tc>
      </w:tr>
      <w:tr w:rsidR="00293395" w14:paraId="37E10A97"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48F4D632" w14:textId="3011BDD6" w:rsidR="00293395" w:rsidRDefault="00EF6AF6" w:rsidP="00D15A9D">
            <w:pPr>
              <w:jc w:val="center"/>
            </w:pPr>
            <w:r>
              <w:t>1</w:t>
            </w:r>
          </w:p>
        </w:tc>
        <w:tc>
          <w:tcPr>
            <w:tcW w:w="1870" w:type="dxa"/>
          </w:tcPr>
          <w:p w14:paraId="73CA1A45" w14:textId="2D36AB00" w:rsidR="00293395" w:rsidRDefault="001A54E7" w:rsidP="00D15A9D">
            <w:pPr>
              <w:jc w:val="center"/>
              <w:cnfStyle w:val="000000000000" w:firstRow="0" w:lastRow="0" w:firstColumn="0" w:lastColumn="0" w:oddVBand="0" w:evenVBand="0" w:oddHBand="0" w:evenHBand="0" w:firstRowFirstColumn="0" w:firstRowLastColumn="0" w:lastRowFirstColumn="0" w:lastRowLastColumn="0"/>
            </w:pPr>
            <w:r>
              <w:t>1,654.25</w:t>
            </w:r>
            <w:r w:rsidR="00BD6DA9">
              <w:t>m</w:t>
            </w:r>
          </w:p>
        </w:tc>
        <w:tc>
          <w:tcPr>
            <w:tcW w:w="1870" w:type="dxa"/>
          </w:tcPr>
          <w:p w14:paraId="2B5ECEAA" w14:textId="048005CF" w:rsidR="00293395" w:rsidRDefault="00207F99" w:rsidP="00D15A9D">
            <w:pPr>
              <w:jc w:val="center"/>
              <w:cnfStyle w:val="000000000000" w:firstRow="0" w:lastRow="0" w:firstColumn="0" w:lastColumn="0" w:oddVBand="0" w:evenVBand="0" w:oddHBand="0" w:evenHBand="0" w:firstRowFirstColumn="0" w:firstRowLastColumn="0" w:lastRowFirstColumn="0" w:lastRowLastColumn="0"/>
            </w:pPr>
            <w:r>
              <w:t>8.27</w:t>
            </w:r>
            <w:r w:rsidR="00293395">
              <w:t>m</w:t>
            </w:r>
          </w:p>
        </w:tc>
        <w:tc>
          <w:tcPr>
            <w:tcW w:w="1870" w:type="dxa"/>
          </w:tcPr>
          <w:p w14:paraId="6F2B2480" w14:textId="0EF42974" w:rsidR="00293395" w:rsidRPr="006E3BDB" w:rsidRDefault="00371B88" w:rsidP="001A54E7">
            <w:pPr>
              <w:jc w:val="center"/>
              <w:cnfStyle w:val="000000000000" w:firstRow="0" w:lastRow="0" w:firstColumn="0" w:lastColumn="0" w:oddVBand="0" w:evenVBand="0" w:oddHBand="0" w:evenHBand="0" w:firstRowFirstColumn="0" w:firstRowLastColumn="0" w:lastRowFirstColumn="0" w:lastRowLastColumn="0"/>
            </w:pPr>
            <w:r>
              <w:t>13,680.65</w:t>
            </w:r>
            <w:r w:rsidR="006E3BDB">
              <w:t>m</w:t>
            </w:r>
            <w:r w:rsidR="006E3BDB">
              <w:rPr>
                <w:vertAlign w:val="superscript"/>
              </w:rPr>
              <w:t>2</w:t>
            </w:r>
          </w:p>
        </w:tc>
        <w:tc>
          <w:tcPr>
            <w:tcW w:w="1870" w:type="dxa"/>
          </w:tcPr>
          <w:p w14:paraId="65242D0C" w14:textId="05E708C3" w:rsidR="00293395" w:rsidRDefault="4D4C639C" w:rsidP="00D15A9D">
            <w:pPr>
              <w:jc w:val="center"/>
              <w:cnfStyle w:val="000000000000" w:firstRow="0" w:lastRow="0" w:firstColumn="0" w:lastColumn="0" w:oddVBand="0" w:evenVBand="0" w:oddHBand="0" w:evenHBand="0" w:firstRowFirstColumn="0" w:firstRowLastColumn="0" w:lastRowFirstColumn="0" w:lastRowLastColumn="0"/>
            </w:pPr>
            <w:r>
              <w:t>45°38′19.55″N</w:t>
            </w:r>
            <w:r w:rsidR="0AE0B1D2">
              <w:t xml:space="preserve"> -62°01′7.605″W</w:t>
            </w:r>
          </w:p>
        </w:tc>
      </w:tr>
      <w:tr w:rsidR="00293395" w14:paraId="3DF67BDB"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4F60058B" w14:textId="33AC8380" w:rsidR="00293395" w:rsidRDefault="00EF6AF6" w:rsidP="00D15A9D">
            <w:pPr>
              <w:jc w:val="center"/>
            </w:pPr>
            <w:r>
              <w:t>2</w:t>
            </w:r>
          </w:p>
        </w:tc>
        <w:tc>
          <w:tcPr>
            <w:tcW w:w="1870" w:type="dxa"/>
          </w:tcPr>
          <w:p w14:paraId="31C1724C" w14:textId="62517DA7" w:rsidR="00293395" w:rsidRDefault="00F1373D" w:rsidP="00D15A9D">
            <w:pPr>
              <w:jc w:val="center"/>
              <w:cnfStyle w:val="000000100000" w:firstRow="0" w:lastRow="0" w:firstColumn="0" w:lastColumn="0" w:oddVBand="0" w:evenVBand="0" w:oddHBand="1" w:evenHBand="0" w:firstRowFirstColumn="0" w:firstRowLastColumn="0" w:lastRowFirstColumn="0" w:lastRowLastColumn="0"/>
            </w:pPr>
            <w:r>
              <w:t>1,524.70</w:t>
            </w:r>
            <w:r w:rsidR="00BD6DA9">
              <w:t>m</w:t>
            </w:r>
          </w:p>
        </w:tc>
        <w:tc>
          <w:tcPr>
            <w:tcW w:w="1870" w:type="dxa"/>
          </w:tcPr>
          <w:p w14:paraId="654AAE6A" w14:textId="3104FECE" w:rsidR="00293395" w:rsidRDefault="00847E29" w:rsidP="00D15A9D">
            <w:pPr>
              <w:jc w:val="center"/>
              <w:cnfStyle w:val="000000100000" w:firstRow="0" w:lastRow="0" w:firstColumn="0" w:lastColumn="0" w:oddVBand="0" w:evenVBand="0" w:oddHBand="1" w:evenHBand="0" w:firstRowFirstColumn="0" w:firstRowLastColumn="0" w:lastRowFirstColumn="0" w:lastRowLastColumn="0"/>
            </w:pPr>
            <w:r>
              <w:t>8.27m</w:t>
            </w:r>
          </w:p>
        </w:tc>
        <w:tc>
          <w:tcPr>
            <w:tcW w:w="1870" w:type="dxa"/>
          </w:tcPr>
          <w:p w14:paraId="7D120C6B" w14:textId="25F646F1" w:rsidR="00293395" w:rsidRPr="006E3BDB" w:rsidRDefault="006B587C" w:rsidP="00D15A9D">
            <w:pPr>
              <w:jc w:val="center"/>
              <w:cnfStyle w:val="000000100000" w:firstRow="0" w:lastRow="0" w:firstColumn="0" w:lastColumn="0" w:oddVBand="0" w:evenVBand="0" w:oddHBand="1" w:evenHBand="0" w:firstRowFirstColumn="0" w:firstRowLastColumn="0" w:lastRowFirstColumn="0" w:lastRowLastColumn="0"/>
            </w:pPr>
            <w:r>
              <w:t>12,609.27</w:t>
            </w:r>
            <w:r w:rsidR="006E3BDB">
              <w:t>m</w:t>
            </w:r>
            <w:r w:rsidR="006E3BDB">
              <w:rPr>
                <w:vertAlign w:val="superscript"/>
              </w:rPr>
              <w:t>2</w:t>
            </w:r>
          </w:p>
        </w:tc>
        <w:tc>
          <w:tcPr>
            <w:tcW w:w="1870" w:type="dxa"/>
          </w:tcPr>
          <w:p w14:paraId="38736500" w14:textId="3BA83686" w:rsidR="00293395" w:rsidRDefault="694D69BD" w:rsidP="00D15A9D">
            <w:pPr>
              <w:jc w:val="center"/>
              <w:cnfStyle w:val="000000100000" w:firstRow="0" w:lastRow="0" w:firstColumn="0" w:lastColumn="0" w:oddVBand="0" w:evenVBand="0" w:oddHBand="1" w:evenHBand="0" w:firstRowFirstColumn="0" w:firstRowLastColumn="0" w:lastRowFirstColumn="0" w:lastRowLastColumn="0"/>
            </w:pPr>
            <w:r>
              <w:t>45°40′39.424″N -62°01′14.597″W</w:t>
            </w:r>
          </w:p>
        </w:tc>
      </w:tr>
      <w:tr w:rsidR="00EF6AF6" w14:paraId="0EBA96CF"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53EA93E7" w14:textId="558F3B14" w:rsidR="00EF6AF6" w:rsidRPr="00EF6AF6" w:rsidRDefault="00EF6AF6" w:rsidP="00D15A9D">
            <w:pPr>
              <w:jc w:val="center"/>
              <w:rPr>
                <w:b w:val="0"/>
                <w:bCs w:val="0"/>
              </w:rPr>
            </w:pPr>
            <w:r w:rsidRPr="00EF6AF6">
              <w:t>Total</w:t>
            </w:r>
          </w:p>
        </w:tc>
        <w:tc>
          <w:tcPr>
            <w:tcW w:w="1870" w:type="dxa"/>
          </w:tcPr>
          <w:p w14:paraId="6938E3C6" w14:textId="41EEA7D8" w:rsidR="00EF6AF6" w:rsidRPr="00EF6AF6" w:rsidRDefault="00CA1E2B" w:rsidP="00D15A9D">
            <w:pPr>
              <w:jc w:val="center"/>
              <w:cnfStyle w:val="000000000000" w:firstRow="0" w:lastRow="0" w:firstColumn="0" w:lastColumn="0" w:oddVBand="0" w:evenVBand="0" w:oddHBand="0" w:evenHBand="0" w:firstRowFirstColumn="0" w:firstRowLastColumn="0" w:lastRowFirstColumn="0" w:lastRowLastColumn="0"/>
              <w:rPr>
                <w:b/>
                <w:bCs/>
              </w:rPr>
            </w:pPr>
            <w:r>
              <w:rPr>
                <w:b/>
                <w:bCs/>
              </w:rPr>
              <w:t>16,261.40</w:t>
            </w:r>
            <w:r w:rsidR="0090549D">
              <w:rPr>
                <w:b/>
                <w:bCs/>
              </w:rPr>
              <w:t>m</w:t>
            </w:r>
          </w:p>
        </w:tc>
        <w:tc>
          <w:tcPr>
            <w:tcW w:w="1870" w:type="dxa"/>
          </w:tcPr>
          <w:p w14:paraId="4687217C" w14:textId="77777777" w:rsidR="00EF6AF6" w:rsidRPr="00EF6AF6" w:rsidRDefault="00EF6AF6" w:rsidP="00D15A9D">
            <w:pPr>
              <w:jc w:val="center"/>
              <w:cnfStyle w:val="000000000000" w:firstRow="0" w:lastRow="0" w:firstColumn="0" w:lastColumn="0" w:oddVBand="0" w:evenVBand="0" w:oddHBand="0" w:evenHBand="0" w:firstRowFirstColumn="0" w:firstRowLastColumn="0" w:lastRowFirstColumn="0" w:lastRowLastColumn="0"/>
              <w:rPr>
                <w:b/>
                <w:bCs/>
              </w:rPr>
            </w:pPr>
          </w:p>
        </w:tc>
        <w:tc>
          <w:tcPr>
            <w:tcW w:w="1870" w:type="dxa"/>
          </w:tcPr>
          <w:p w14:paraId="491C63DE" w14:textId="7419345C" w:rsidR="00EF6AF6" w:rsidRPr="0090549D" w:rsidRDefault="006B587C" w:rsidP="00D15A9D">
            <w:pPr>
              <w:jc w:val="center"/>
              <w:cnfStyle w:val="000000000000" w:firstRow="0" w:lastRow="0" w:firstColumn="0" w:lastColumn="0" w:oddVBand="0" w:evenVBand="0" w:oddHBand="0" w:evenHBand="0" w:firstRowFirstColumn="0" w:firstRowLastColumn="0" w:lastRowFirstColumn="0" w:lastRowLastColumn="0"/>
              <w:rPr>
                <w:b/>
                <w:bCs/>
              </w:rPr>
            </w:pPr>
            <w:r>
              <w:rPr>
                <w:b/>
                <w:bCs/>
              </w:rPr>
              <w:t>26,289.92</w:t>
            </w:r>
            <w:r w:rsidR="0090549D">
              <w:rPr>
                <w:b/>
                <w:bCs/>
              </w:rPr>
              <w:t>m</w:t>
            </w:r>
            <w:r w:rsidR="0090549D">
              <w:rPr>
                <w:b/>
                <w:bCs/>
                <w:vertAlign w:val="superscript"/>
              </w:rPr>
              <w:t>2</w:t>
            </w:r>
          </w:p>
        </w:tc>
        <w:tc>
          <w:tcPr>
            <w:tcW w:w="1870" w:type="dxa"/>
          </w:tcPr>
          <w:p w14:paraId="613022F9" w14:textId="77777777" w:rsidR="00EF6AF6" w:rsidRPr="00EF6AF6" w:rsidRDefault="00EF6AF6" w:rsidP="00D15A9D">
            <w:pPr>
              <w:jc w:val="center"/>
              <w:cnfStyle w:val="000000000000" w:firstRow="0" w:lastRow="0" w:firstColumn="0" w:lastColumn="0" w:oddVBand="0" w:evenVBand="0" w:oddHBand="0" w:evenHBand="0" w:firstRowFirstColumn="0" w:firstRowLastColumn="0" w:lastRowFirstColumn="0" w:lastRowLastColumn="0"/>
              <w:rPr>
                <w:b/>
                <w:bCs/>
              </w:rPr>
            </w:pPr>
          </w:p>
        </w:tc>
      </w:tr>
    </w:tbl>
    <w:p w14:paraId="269BB734" w14:textId="77777777" w:rsidR="00293395" w:rsidRDefault="00293395" w:rsidP="1255A514"/>
    <w:p w14:paraId="18BE1A72" w14:textId="21CACB9C" w:rsidR="0002629E" w:rsidRDefault="0002629E" w:rsidP="1255A514"/>
    <w:p w14:paraId="111F822A" w14:textId="77777777" w:rsidR="00E46048" w:rsidRDefault="004E1EA6" w:rsidP="00750882">
      <w:pPr>
        <w:keepNext/>
      </w:pPr>
      <w:r>
        <w:rPr>
          <w:noProof/>
        </w:rPr>
        <w:lastRenderedPageBreak/>
        <w:drawing>
          <wp:inline distT="0" distB="0" distL="0" distR="0" wp14:anchorId="3FEB81E0" wp14:editId="464728D9">
            <wp:extent cx="3876184" cy="4168140"/>
            <wp:effectExtent l="0" t="0" r="0" b="381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6">
                      <a:extLst>
                        <a:ext uri="{28A0092B-C50C-407E-A947-70E740481C1C}">
                          <a14:useLocalDpi xmlns:a14="http://schemas.microsoft.com/office/drawing/2010/main" val="0"/>
                        </a:ext>
                      </a:extLst>
                    </a:blip>
                    <a:stretch>
                      <a:fillRect/>
                    </a:stretch>
                  </pic:blipFill>
                  <pic:spPr>
                    <a:xfrm>
                      <a:off x="0" y="0"/>
                      <a:ext cx="3876184" cy="4168140"/>
                    </a:xfrm>
                    <a:prstGeom prst="rect">
                      <a:avLst/>
                    </a:prstGeom>
                  </pic:spPr>
                </pic:pic>
              </a:graphicData>
            </a:graphic>
          </wp:inline>
        </w:drawing>
      </w:r>
    </w:p>
    <w:p w14:paraId="0F56FFBD" w14:textId="33C53620" w:rsidR="004E1EA6" w:rsidRDefault="00E46048" w:rsidP="00750882">
      <w:pPr>
        <w:pStyle w:val="Caption"/>
      </w:pPr>
      <w:r>
        <w:t xml:space="preserve">Figure </w:t>
      </w:r>
      <w:fldSimple w:instr=" SEQ Figure \* ARABIC ">
        <w:r w:rsidR="008353C9">
          <w:rPr>
            <w:noProof/>
          </w:rPr>
          <w:t>42</w:t>
        </w:r>
      </w:fldSimple>
      <w:r>
        <w:t xml:space="preserve">: North </w:t>
      </w:r>
      <w:r w:rsidR="66A752CD">
        <w:t>Right’s</w:t>
      </w:r>
      <w:r>
        <w:t xml:space="preserve"> River reach 1.</w:t>
      </w:r>
    </w:p>
    <w:p w14:paraId="6C7EE71C" w14:textId="5DE07602" w:rsidR="000512CA" w:rsidRDefault="000512CA" w:rsidP="006512A4">
      <w:pPr>
        <w:spacing w:line="360" w:lineRule="auto"/>
        <w:jc w:val="both"/>
      </w:pPr>
      <w:r>
        <w:t xml:space="preserve">The first reach identified in North </w:t>
      </w:r>
      <w:r w:rsidR="66A752CD">
        <w:t>Right’s</w:t>
      </w:r>
      <w:r>
        <w:t xml:space="preserve"> River flows through North Grant running adjacent to multiple agricultural fields, both active and abandoned. </w:t>
      </w:r>
      <w:r w:rsidR="00EE6332">
        <w:t xml:space="preserve">As this section of the channel is very straight, the main priority of restoration is to </w:t>
      </w:r>
      <w:r w:rsidR="00F70E28">
        <w:t>create a natural meandering pattern. This section of channel is too wide to use digger logs, therefore large two-tier deflectors will be the method of choice</w:t>
      </w:r>
      <w:r w:rsidR="00AF4616">
        <w:t xml:space="preserve">. The large deflectors will also help with the narrowing of the channel. The lower half of this reach, from </w:t>
      </w:r>
      <w:r w:rsidR="00157180">
        <w:t xml:space="preserve">the </w:t>
      </w:r>
      <w:r w:rsidR="00AF4616">
        <w:t xml:space="preserve">Lower </w:t>
      </w:r>
      <w:r w:rsidR="00157180">
        <w:t xml:space="preserve">North Grant Road bridge down, will be restored in </w:t>
      </w:r>
      <w:r w:rsidR="007C572E">
        <w:t>2023</w:t>
      </w:r>
      <w:r w:rsidR="00D75FA4">
        <w:t xml:space="preserve"> by way of 15 structures being installed over a 780m stretch, resulting in </w:t>
      </w:r>
      <w:r w:rsidR="0071317A">
        <w:t>6,450m</w:t>
      </w:r>
      <w:r w:rsidR="0071317A">
        <w:rPr>
          <w:vertAlign w:val="superscript"/>
        </w:rPr>
        <w:t>2</w:t>
      </w:r>
      <w:r w:rsidR="0071317A">
        <w:t xml:space="preserve"> of habitat being restored.</w:t>
      </w:r>
    </w:p>
    <w:p w14:paraId="67FF8617" w14:textId="00E22761" w:rsidR="0071317A" w:rsidRPr="0071317A" w:rsidRDefault="0071317A" w:rsidP="006512A4">
      <w:pPr>
        <w:spacing w:line="360" w:lineRule="auto"/>
        <w:jc w:val="both"/>
        <w:rPr>
          <w:highlight w:val="yellow"/>
        </w:rPr>
      </w:pPr>
      <w:r w:rsidRPr="66A752CD">
        <w:rPr>
          <w:highlight w:val="yellow"/>
        </w:rPr>
        <w:t>The second reach identified</w:t>
      </w:r>
      <w:r>
        <w:t xml:space="preserve"> </w:t>
      </w:r>
    </w:p>
    <w:p w14:paraId="50ABFA8A" w14:textId="77777777" w:rsidR="00E46048" w:rsidRDefault="004E1EA6" w:rsidP="00750882">
      <w:pPr>
        <w:keepNext/>
      </w:pPr>
      <w:r>
        <w:rPr>
          <w:noProof/>
        </w:rPr>
        <w:lastRenderedPageBreak/>
        <w:drawing>
          <wp:inline distT="0" distB="0" distL="0" distR="0" wp14:anchorId="0FC00CE5" wp14:editId="19C4F466">
            <wp:extent cx="4014112" cy="4206240"/>
            <wp:effectExtent l="0" t="0" r="5715" b="3810"/>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57">
                      <a:extLst>
                        <a:ext uri="{28A0092B-C50C-407E-A947-70E740481C1C}">
                          <a14:useLocalDpi xmlns:a14="http://schemas.microsoft.com/office/drawing/2010/main" val="0"/>
                        </a:ext>
                      </a:extLst>
                    </a:blip>
                    <a:stretch>
                      <a:fillRect/>
                    </a:stretch>
                  </pic:blipFill>
                  <pic:spPr>
                    <a:xfrm>
                      <a:off x="0" y="0"/>
                      <a:ext cx="4014112" cy="4206240"/>
                    </a:xfrm>
                    <a:prstGeom prst="rect">
                      <a:avLst/>
                    </a:prstGeom>
                  </pic:spPr>
                </pic:pic>
              </a:graphicData>
            </a:graphic>
          </wp:inline>
        </w:drawing>
      </w:r>
    </w:p>
    <w:p w14:paraId="1E901205" w14:textId="09B84DDA" w:rsidR="004E1EA6" w:rsidRDefault="00E46048" w:rsidP="00750882">
      <w:pPr>
        <w:pStyle w:val="Caption"/>
      </w:pPr>
      <w:r>
        <w:t xml:space="preserve">Figure </w:t>
      </w:r>
      <w:fldSimple w:instr=" SEQ Figure \* ARABIC ">
        <w:r w:rsidR="008353C9">
          <w:rPr>
            <w:noProof/>
          </w:rPr>
          <w:t>43</w:t>
        </w:r>
      </w:fldSimple>
      <w:r>
        <w:t xml:space="preserve">: North </w:t>
      </w:r>
      <w:r w:rsidR="66A752CD">
        <w:t>Right’s</w:t>
      </w:r>
      <w:r>
        <w:t xml:space="preserve"> River reach 2 with historic channels and stream braiding highlighted in orange.</w:t>
      </w:r>
    </w:p>
    <w:p w14:paraId="38BBDBF2" w14:textId="31BC3B4A" w:rsidR="008C343B" w:rsidRPr="00031E9D" w:rsidRDefault="00750882" w:rsidP="00750882">
      <w:pPr>
        <w:pStyle w:val="Heading4"/>
      </w:pPr>
      <w:r>
        <w:t xml:space="preserve">2.2.3.1 Rights River </w:t>
      </w:r>
      <w:r w:rsidR="186AF38E" w:rsidRPr="00031E9D">
        <w:t xml:space="preserve">Aerial Photos </w:t>
      </w:r>
    </w:p>
    <w:tbl>
      <w:tblPr>
        <w:tblStyle w:val="TableGrid"/>
        <w:tblW w:w="8784" w:type="dxa"/>
        <w:tblLayout w:type="fixed"/>
        <w:tblLook w:val="06A0" w:firstRow="1" w:lastRow="0" w:firstColumn="1" w:lastColumn="0" w:noHBand="1" w:noVBand="1"/>
      </w:tblPr>
      <w:tblGrid>
        <w:gridCol w:w="1552"/>
        <w:gridCol w:w="7232"/>
      </w:tblGrid>
      <w:tr w:rsidR="00724E64" w14:paraId="43138F25" w14:textId="77777777" w:rsidTr="00750882">
        <w:trPr>
          <w:trHeight w:val="300"/>
        </w:trPr>
        <w:tc>
          <w:tcPr>
            <w:tcW w:w="8784" w:type="dxa"/>
            <w:gridSpan w:val="2"/>
          </w:tcPr>
          <w:p w14:paraId="3C667E99" w14:textId="6F7A7564" w:rsidR="00724E64" w:rsidRPr="186AF38E" w:rsidRDefault="00724E64" w:rsidP="00724E64">
            <w:pPr>
              <w:rPr>
                <w:b/>
                <w:bCs/>
              </w:rPr>
            </w:pPr>
            <w:r>
              <w:rPr>
                <w:b/>
                <w:bCs/>
              </w:rPr>
              <w:t>Table 1</w:t>
            </w:r>
            <w:r w:rsidR="00703A46">
              <w:rPr>
                <w:b/>
                <w:bCs/>
              </w:rPr>
              <w:t>6</w:t>
            </w:r>
            <w:r>
              <w:rPr>
                <w:b/>
                <w:bCs/>
              </w:rPr>
              <w:t>: Aerial Photo Series Observations</w:t>
            </w:r>
          </w:p>
        </w:tc>
      </w:tr>
      <w:tr w:rsidR="186AF38E" w14:paraId="4F8D0166" w14:textId="77777777" w:rsidTr="00750882">
        <w:trPr>
          <w:trHeight w:val="300"/>
        </w:trPr>
        <w:tc>
          <w:tcPr>
            <w:tcW w:w="1552" w:type="dxa"/>
          </w:tcPr>
          <w:p w14:paraId="12FFE18A" w14:textId="641B9C29" w:rsidR="186AF38E" w:rsidRDefault="186AF38E" w:rsidP="186AF38E">
            <w:pPr>
              <w:jc w:val="center"/>
              <w:rPr>
                <w:b/>
                <w:bCs/>
              </w:rPr>
            </w:pPr>
            <w:r w:rsidRPr="186AF38E">
              <w:rPr>
                <w:b/>
                <w:bCs/>
              </w:rPr>
              <w:t>Date Range</w:t>
            </w:r>
          </w:p>
        </w:tc>
        <w:tc>
          <w:tcPr>
            <w:tcW w:w="7232" w:type="dxa"/>
          </w:tcPr>
          <w:p w14:paraId="623BFE6D" w14:textId="1EB66DA6" w:rsidR="186AF38E" w:rsidRDefault="186AF38E" w:rsidP="186AF38E">
            <w:pPr>
              <w:jc w:val="center"/>
              <w:rPr>
                <w:b/>
                <w:bCs/>
              </w:rPr>
            </w:pPr>
            <w:r w:rsidRPr="186AF38E">
              <w:rPr>
                <w:b/>
                <w:bCs/>
              </w:rPr>
              <w:t>Observations</w:t>
            </w:r>
          </w:p>
        </w:tc>
      </w:tr>
      <w:tr w:rsidR="186AF38E" w14:paraId="0A77ABFE" w14:textId="77777777" w:rsidTr="00750882">
        <w:trPr>
          <w:trHeight w:val="300"/>
        </w:trPr>
        <w:tc>
          <w:tcPr>
            <w:tcW w:w="1552" w:type="dxa"/>
            <w:shd w:val="clear" w:color="auto" w:fill="E7E6E6" w:themeFill="background2"/>
          </w:tcPr>
          <w:p w14:paraId="4CA2F7D0" w14:textId="30D11224" w:rsidR="186AF38E" w:rsidRDefault="186AF38E" w:rsidP="186AF38E">
            <w:pPr>
              <w:jc w:val="center"/>
              <w:rPr>
                <w:b/>
                <w:bCs/>
              </w:rPr>
            </w:pPr>
            <w:r w:rsidRPr="186AF38E">
              <w:rPr>
                <w:b/>
                <w:bCs/>
              </w:rPr>
              <w:t>1979-1997</w:t>
            </w:r>
          </w:p>
        </w:tc>
        <w:tc>
          <w:tcPr>
            <w:tcW w:w="7232" w:type="dxa"/>
            <w:shd w:val="clear" w:color="auto" w:fill="E7E6E6" w:themeFill="background2"/>
          </w:tcPr>
          <w:p w14:paraId="68D4B0F9" w14:textId="6E526F27" w:rsidR="186AF38E" w:rsidRDefault="00AA9866" w:rsidP="008262FE">
            <w:pPr>
              <w:jc w:val="both"/>
              <w:rPr>
                <w:rFonts w:ascii="Calibri" w:eastAsia="Calibri" w:hAnsi="Calibri" w:cs="Calibri"/>
              </w:rPr>
            </w:pPr>
            <w:r w:rsidRPr="00AA9866">
              <w:rPr>
                <w:rFonts w:ascii="Calibri" w:eastAsia="Calibri" w:hAnsi="Calibri" w:cs="Calibri"/>
                <w:lang w:val="en-US"/>
              </w:rPr>
              <w:t xml:space="preserve">The channel </w:t>
            </w:r>
            <w:r w:rsidR="66A752CD" w:rsidRPr="66A752CD">
              <w:rPr>
                <w:rFonts w:ascii="Calibri" w:eastAsia="Calibri" w:hAnsi="Calibri" w:cs="Calibri"/>
                <w:lang w:val="en-US"/>
              </w:rPr>
              <w:t>appears</w:t>
            </w:r>
            <w:r w:rsidRPr="00AA9866">
              <w:rPr>
                <w:rFonts w:ascii="Calibri" w:eastAsia="Calibri" w:hAnsi="Calibri" w:cs="Calibri"/>
                <w:lang w:val="en-US"/>
              </w:rPr>
              <w:t xml:space="preserve"> forced to conform to a straight path since 1979, especially in the small run between Lower North Grant Road and Clydesdale Road</w:t>
            </w:r>
            <w:r w:rsidR="66A752CD" w:rsidRPr="66A752CD">
              <w:rPr>
                <w:rFonts w:ascii="Calibri" w:eastAsia="Calibri" w:hAnsi="Calibri" w:cs="Calibri"/>
                <w:lang w:val="en-US"/>
              </w:rPr>
              <w:t xml:space="preserve"> (pictured in the lower lefthand side of the photos).</w:t>
            </w:r>
            <w:r w:rsidRPr="00AA9866">
              <w:rPr>
                <w:rFonts w:ascii="Calibri" w:eastAsia="Calibri" w:hAnsi="Calibri" w:cs="Calibri"/>
                <w:lang w:val="en-US"/>
              </w:rPr>
              <w:t xml:space="preserve"> During this time, agricultural harvesting directly adjacent to the river increased, and the downstream section (lower right-hand side) of the channel experienced worsened braiding. Between 1979 and 1997, the Lower North Grant Road was extended to run adjacent to Right’s River. Homes built on Lower North Grant Road; with more properties on both sides of the </w:t>
            </w:r>
            <w:bookmarkStart w:id="21" w:name="_Int_UPxxa8lL"/>
            <w:r w:rsidRPr="00AA9866">
              <w:rPr>
                <w:rFonts w:ascii="Calibri" w:eastAsia="Calibri" w:hAnsi="Calibri" w:cs="Calibri"/>
                <w:lang w:val="en-US"/>
              </w:rPr>
              <w:t>river</w:t>
            </w:r>
            <w:bookmarkEnd w:id="21"/>
            <w:r w:rsidRPr="00AA9866">
              <w:rPr>
                <w:rFonts w:ascii="Calibri" w:eastAsia="Calibri" w:hAnsi="Calibri" w:cs="Calibri"/>
                <w:lang w:val="en-US"/>
              </w:rPr>
              <w:t xml:space="preserve"> it appears as though that section of the channel has been forced to take a straighter path than it had in the past.</w:t>
            </w:r>
          </w:p>
        </w:tc>
      </w:tr>
      <w:tr w:rsidR="186AF38E" w14:paraId="652BD841" w14:textId="77777777" w:rsidTr="00750882">
        <w:trPr>
          <w:trHeight w:val="300"/>
        </w:trPr>
        <w:tc>
          <w:tcPr>
            <w:tcW w:w="1552" w:type="dxa"/>
          </w:tcPr>
          <w:p w14:paraId="1F64775E" w14:textId="7E823357" w:rsidR="186AF38E" w:rsidRDefault="186AF38E" w:rsidP="186AF38E">
            <w:pPr>
              <w:jc w:val="center"/>
            </w:pPr>
            <w:r w:rsidRPr="186AF38E">
              <w:rPr>
                <w:b/>
                <w:bCs/>
              </w:rPr>
              <w:t>1997-2018</w:t>
            </w:r>
          </w:p>
        </w:tc>
        <w:tc>
          <w:tcPr>
            <w:tcW w:w="7232" w:type="dxa"/>
          </w:tcPr>
          <w:p w14:paraId="59149E43" w14:textId="061C8551" w:rsidR="186AF38E" w:rsidRDefault="186AF38E" w:rsidP="008262FE">
            <w:pPr>
              <w:spacing w:line="257" w:lineRule="auto"/>
              <w:jc w:val="both"/>
              <w:rPr>
                <w:rFonts w:ascii="Calibri" w:eastAsia="Calibri" w:hAnsi="Calibri" w:cs="Calibri"/>
                <w:lang w:val="en-US"/>
              </w:rPr>
            </w:pPr>
            <w:r w:rsidRPr="186AF38E">
              <w:rPr>
                <w:rFonts w:ascii="Calibri" w:eastAsia="Calibri" w:hAnsi="Calibri" w:cs="Calibri"/>
                <w:lang w:val="en-US"/>
              </w:rPr>
              <w:t>Riparian coverage in this area remained relatively poor, compared to the improvements seen in other sites. The braiding/sedimentation issue has worsened.</w:t>
            </w:r>
          </w:p>
        </w:tc>
      </w:tr>
      <w:tr w:rsidR="72E8D360" w14:paraId="445CDA33" w14:textId="77777777" w:rsidTr="00750882">
        <w:trPr>
          <w:trHeight w:val="300"/>
        </w:trPr>
        <w:tc>
          <w:tcPr>
            <w:tcW w:w="1552" w:type="dxa"/>
            <w:shd w:val="clear" w:color="auto" w:fill="E7E6E6" w:themeFill="background2"/>
          </w:tcPr>
          <w:p w14:paraId="62456FE2" w14:textId="5B35C248" w:rsidR="72E8D360" w:rsidRDefault="72E8D360" w:rsidP="72E8D360">
            <w:pPr>
              <w:jc w:val="center"/>
              <w:rPr>
                <w:b/>
                <w:bCs/>
              </w:rPr>
            </w:pPr>
            <w:r w:rsidRPr="72E8D360">
              <w:rPr>
                <w:b/>
                <w:bCs/>
              </w:rPr>
              <w:t>2018-2021</w:t>
            </w:r>
          </w:p>
        </w:tc>
        <w:tc>
          <w:tcPr>
            <w:tcW w:w="7232" w:type="dxa"/>
            <w:shd w:val="clear" w:color="auto" w:fill="E7E6E6" w:themeFill="background2"/>
          </w:tcPr>
          <w:p w14:paraId="4351C4E5" w14:textId="56BB74C0" w:rsidR="72E8D360" w:rsidRDefault="13D821A7" w:rsidP="008262FE">
            <w:pPr>
              <w:spacing w:line="257" w:lineRule="auto"/>
              <w:jc w:val="both"/>
              <w:rPr>
                <w:rFonts w:ascii="Calibri" w:eastAsia="Calibri" w:hAnsi="Calibri" w:cs="Calibri"/>
                <w:lang w:val="en-US"/>
              </w:rPr>
            </w:pPr>
            <w:r w:rsidRPr="13D821A7">
              <w:rPr>
                <w:rFonts w:ascii="Calibri" w:eastAsia="Calibri" w:hAnsi="Calibri" w:cs="Calibri"/>
                <w:lang w:val="en-US"/>
              </w:rPr>
              <w:t xml:space="preserve">The channel has straightened significantly in the areas both above and below Lower North Grant Road. Sediment </w:t>
            </w:r>
            <w:bookmarkStart w:id="22" w:name="_Int_eLbIZwfl"/>
            <w:r w:rsidRPr="13D821A7">
              <w:rPr>
                <w:rFonts w:ascii="Calibri" w:eastAsia="Calibri" w:hAnsi="Calibri" w:cs="Calibri"/>
                <w:lang w:val="en-US"/>
              </w:rPr>
              <w:t>deposition</w:t>
            </w:r>
            <w:bookmarkEnd w:id="22"/>
            <w:r w:rsidRPr="13D821A7">
              <w:rPr>
                <w:rFonts w:ascii="Calibri" w:eastAsia="Calibri" w:hAnsi="Calibri" w:cs="Calibri"/>
                <w:lang w:val="en-US"/>
              </w:rPr>
              <w:t xml:space="preserve"> along the banks (downstream from reference point) has increased, creating large gravel bars.</w:t>
            </w:r>
          </w:p>
        </w:tc>
      </w:tr>
    </w:tbl>
    <w:p w14:paraId="3CBB6DE0" w14:textId="1F929F54" w:rsidR="14F8D23F" w:rsidRDefault="14F8D23F" w:rsidP="14F8D23F"/>
    <w:p w14:paraId="3758394E" w14:textId="77777777" w:rsidR="00724E64" w:rsidRDefault="13D821A7" w:rsidP="198B7B3D">
      <w:pPr>
        <w:keepNext/>
        <w:jc w:val="center"/>
      </w:pPr>
      <w:r>
        <w:rPr>
          <w:noProof/>
        </w:rPr>
        <w:lastRenderedPageBreak/>
        <w:drawing>
          <wp:inline distT="0" distB="0" distL="0" distR="0" wp14:anchorId="56F5D91E" wp14:editId="32EAB4BF">
            <wp:extent cx="6075599" cy="6045200"/>
            <wp:effectExtent l="0" t="0" r="1905" b="0"/>
            <wp:docPr id="122293385" name="Picture 12229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93385"/>
                    <pic:cNvPicPr/>
                  </pic:nvPicPr>
                  <pic:blipFill>
                    <a:blip r:embed="rId58">
                      <a:extLst>
                        <a:ext uri="{28A0092B-C50C-407E-A947-70E740481C1C}">
                          <a14:useLocalDpi xmlns:a14="http://schemas.microsoft.com/office/drawing/2010/main" val="0"/>
                        </a:ext>
                      </a:extLst>
                    </a:blip>
                    <a:stretch>
                      <a:fillRect/>
                    </a:stretch>
                  </pic:blipFill>
                  <pic:spPr>
                    <a:xfrm>
                      <a:off x="0" y="0"/>
                      <a:ext cx="6081582" cy="6051153"/>
                    </a:xfrm>
                    <a:prstGeom prst="rect">
                      <a:avLst/>
                    </a:prstGeom>
                  </pic:spPr>
                </pic:pic>
              </a:graphicData>
            </a:graphic>
          </wp:inline>
        </w:drawing>
      </w:r>
    </w:p>
    <w:p w14:paraId="09146752" w14:textId="7040E786" w:rsidR="14F8D23F" w:rsidRDefault="00724E64" w:rsidP="00031E9D">
      <w:pPr>
        <w:pStyle w:val="Caption"/>
        <w:jc w:val="center"/>
      </w:pPr>
      <w:r>
        <w:t xml:space="preserve">Figure </w:t>
      </w:r>
      <w:r>
        <w:fldChar w:fldCharType="begin"/>
      </w:r>
      <w:r>
        <w:instrText>SEQ Figure \* ARABIC</w:instrText>
      </w:r>
      <w:r>
        <w:fldChar w:fldCharType="separate"/>
      </w:r>
      <w:r w:rsidR="008353C9">
        <w:rPr>
          <w:noProof/>
        </w:rPr>
        <w:t>44</w:t>
      </w:r>
      <w:r>
        <w:fldChar w:fldCharType="end"/>
      </w:r>
      <w:r>
        <w:t xml:space="preserve">: </w:t>
      </w:r>
      <w:r w:rsidRPr="0075736D">
        <w:t xml:space="preserve"> Aerial photos of </w:t>
      </w:r>
      <w:r>
        <w:t>the lower section of North Right's River</w:t>
      </w:r>
      <w:r w:rsidRPr="0075736D">
        <w:t>. The main channel is highlighted in blue, the star serves as a reference point.</w:t>
      </w:r>
    </w:p>
    <w:p w14:paraId="66796652" w14:textId="77777777" w:rsidR="00750882" w:rsidRDefault="00750882" w:rsidP="000F11E7">
      <w:pPr>
        <w:pStyle w:val="Heading3"/>
      </w:pPr>
    </w:p>
    <w:p w14:paraId="0C8FD21A" w14:textId="77777777" w:rsidR="00715663" w:rsidRPr="00715663" w:rsidRDefault="00715663" w:rsidP="00715663"/>
    <w:p w14:paraId="396003E5" w14:textId="77777777" w:rsidR="00750882" w:rsidRDefault="00750882" w:rsidP="000F11E7">
      <w:pPr>
        <w:pStyle w:val="Heading3"/>
      </w:pPr>
    </w:p>
    <w:p w14:paraId="48E1A0F5" w14:textId="77777777" w:rsidR="00715663" w:rsidRPr="00715663" w:rsidRDefault="00715663" w:rsidP="00715663"/>
    <w:p w14:paraId="105FDA89" w14:textId="1A8347A3" w:rsidR="6B56ED20" w:rsidRDefault="000F11E7" w:rsidP="000F11E7">
      <w:pPr>
        <w:pStyle w:val="Heading3"/>
      </w:pPr>
      <w:bookmarkStart w:id="23" w:name="_Toc134193272"/>
      <w:r>
        <w:lastRenderedPageBreak/>
        <w:t>2.2</w:t>
      </w:r>
      <w:r w:rsidR="00B411F0">
        <w:t>.</w:t>
      </w:r>
      <w:r w:rsidR="214B9DB0">
        <w:t xml:space="preserve">4 </w:t>
      </w:r>
      <w:r w:rsidR="66A752CD">
        <w:t>Right's</w:t>
      </w:r>
      <w:r w:rsidR="214B9DB0">
        <w:t xml:space="preserve"> River Headwaters</w:t>
      </w:r>
      <w:bookmarkEnd w:id="23"/>
    </w:p>
    <w:p w14:paraId="3885CAA9" w14:textId="6C4B1BC3" w:rsidR="214B9DB0" w:rsidRDefault="214B9DB0" w:rsidP="00C943F8">
      <w:pPr>
        <w:spacing w:line="360" w:lineRule="auto"/>
        <w:jc w:val="both"/>
      </w:pPr>
      <w:r>
        <w:t>The Right’s River Headwaters catchment area is approximately 34km</w:t>
      </w:r>
      <w:r w:rsidRPr="214B9DB0">
        <w:rPr>
          <w:vertAlign w:val="superscript"/>
        </w:rPr>
        <w:t>2</w:t>
      </w:r>
      <w:r w:rsidRPr="214B9DB0">
        <w:t>, located in Pleasant Valley/Brown’s Mountain/Connor’s Mountain area. There are two main feeder streams that converge into the Right’s River.</w:t>
      </w:r>
    </w:p>
    <w:p w14:paraId="52CFD677" w14:textId="77777777" w:rsidR="00724E64" w:rsidRDefault="269775B7" w:rsidP="00703A46">
      <w:pPr>
        <w:keepNext/>
      </w:pPr>
      <w:r>
        <w:rPr>
          <w:noProof/>
        </w:rPr>
        <w:drawing>
          <wp:inline distT="0" distB="0" distL="0" distR="0" wp14:anchorId="5D3F140B" wp14:editId="3E050F5C">
            <wp:extent cx="4343400" cy="4572000"/>
            <wp:effectExtent l="0" t="0" r="0" b="0"/>
            <wp:docPr id="1781259953" name="Picture 178125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259953"/>
                    <pic:cNvPicPr/>
                  </pic:nvPicPr>
                  <pic:blipFill>
                    <a:blip r:embed="rId59">
                      <a:extLst>
                        <a:ext uri="{28A0092B-C50C-407E-A947-70E740481C1C}">
                          <a14:useLocalDpi xmlns:a14="http://schemas.microsoft.com/office/drawing/2010/main" val="0"/>
                        </a:ext>
                      </a:extLst>
                    </a:blip>
                    <a:stretch>
                      <a:fillRect/>
                    </a:stretch>
                  </pic:blipFill>
                  <pic:spPr>
                    <a:xfrm>
                      <a:off x="0" y="0"/>
                      <a:ext cx="4343400" cy="4572000"/>
                    </a:xfrm>
                    <a:prstGeom prst="rect">
                      <a:avLst/>
                    </a:prstGeom>
                  </pic:spPr>
                </pic:pic>
              </a:graphicData>
            </a:graphic>
          </wp:inline>
        </w:drawing>
      </w:r>
    </w:p>
    <w:p w14:paraId="677AD8A8" w14:textId="5C16E236" w:rsidR="269775B7" w:rsidRDefault="712DC671" w:rsidP="00703A46">
      <w:pPr>
        <w:pStyle w:val="Caption"/>
      </w:pPr>
      <w:r>
        <w:t xml:space="preserve">Figure </w:t>
      </w:r>
      <w:fldSimple w:instr=" SEQ Figure \* ARABIC ">
        <w:r w:rsidR="008353C9">
          <w:rPr>
            <w:noProof/>
          </w:rPr>
          <w:t>45</w:t>
        </w:r>
      </w:fldSimple>
      <w:r>
        <w:t xml:space="preserve">: </w:t>
      </w:r>
      <w:r w:rsidR="66A752CD">
        <w:t>Right’s</w:t>
      </w:r>
      <w:r>
        <w:t xml:space="preserve"> River Headwaters subwatershed highlighted in red.</w:t>
      </w:r>
    </w:p>
    <w:p w14:paraId="6C913199" w14:textId="77777777" w:rsidR="00724E64" w:rsidRDefault="69C3A320" w:rsidP="00730645">
      <w:pPr>
        <w:keepNext/>
      </w:pPr>
      <w:r>
        <w:rPr>
          <w:noProof/>
        </w:rPr>
        <w:lastRenderedPageBreak/>
        <w:drawing>
          <wp:inline distT="0" distB="0" distL="0" distR="0" wp14:anchorId="36F29605" wp14:editId="7A319587">
            <wp:extent cx="4572000" cy="4486275"/>
            <wp:effectExtent l="0" t="0" r="0" b="0"/>
            <wp:docPr id="2116830448" name="Picture 211683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830448"/>
                    <pic:cNvPicPr/>
                  </pic:nvPicPr>
                  <pic:blipFill>
                    <a:blip r:embed="rId60">
                      <a:extLst>
                        <a:ext uri="{28A0092B-C50C-407E-A947-70E740481C1C}">
                          <a14:useLocalDpi xmlns:a14="http://schemas.microsoft.com/office/drawing/2010/main" val="0"/>
                        </a:ext>
                      </a:extLst>
                    </a:blip>
                    <a:stretch>
                      <a:fillRect/>
                    </a:stretch>
                  </pic:blipFill>
                  <pic:spPr>
                    <a:xfrm>
                      <a:off x="0" y="0"/>
                      <a:ext cx="4572000" cy="4486275"/>
                    </a:xfrm>
                    <a:prstGeom prst="rect">
                      <a:avLst/>
                    </a:prstGeom>
                  </pic:spPr>
                </pic:pic>
              </a:graphicData>
            </a:graphic>
          </wp:inline>
        </w:drawing>
      </w:r>
    </w:p>
    <w:p w14:paraId="2FF8504E" w14:textId="449AAA32" w:rsidR="00580072" w:rsidRPr="00580072" w:rsidRDefault="00724E64" w:rsidP="00730645">
      <w:pPr>
        <w:pStyle w:val="Caption"/>
      </w:pPr>
      <w:r>
        <w:t xml:space="preserve">Figure </w:t>
      </w:r>
      <w:r>
        <w:fldChar w:fldCharType="begin"/>
      </w:r>
      <w:r>
        <w:instrText>SEQ Figure \* ARABIC</w:instrText>
      </w:r>
      <w:r>
        <w:fldChar w:fldCharType="separate"/>
      </w:r>
      <w:r w:rsidR="008353C9">
        <w:rPr>
          <w:noProof/>
        </w:rPr>
        <w:t>46</w:t>
      </w:r>
      <w:r>
        <w:fldChar w:fldCharType="end"/>
      </w:r>
      <w:r>
        <w:t>: Headwaters of the Right's River highlighted.</w:t>
      </w:r>
    </w:p>
    <w:tbl>
      <w:tblPr>
        <w:tblStyle w:val="PlainTable1"/>
        <w:tblW w:w="0" w:type="auto"/>
        <w:tblLook w:val="04A0" w:firstRow="1" w:lastRow="0" w:firstColumn="1" w:lastColumn="0" w:noHBand="0" w:noVBand="1"/>
      </w:tblPr>
      <w:tblGrid>
        <w:gridCol w:w="1870"/>
        <w:gridCol w:w="1870"/>
        <w:gridCol w:w="1870"/>
        <w:gridCol w:w="1870"/>
        <w:gridCol w:w="1870"/>
      </w:tblGrid>
      <w:tr w:rsidR="00580072" w:rsidRPr="00922A9F" w14:paraId="79922221" w14:textId="77777777" w:rsidTr="00A30D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tcPr>
          <w:p w14:paraId="6B5D6900" w14:textId="53497E09" w:rsidR="00580072" w:rsidRPr="00922A9F" w:rsidRDefault="00580072" w:rsidP="00580072">
            <w:pPr>
              <w:rPr>
                <w:b w:val="0"/>
                <w:bCs w:val="0"/>
              </w:rPr>
            </w:pPr>
            <w:r>
              <w:t>Table 1</w:t>
            </w:r>
            <w:r w:rsidR="00703A46">
              <w:t>7</w:t>
            </w:r>
            <w:r>
              <w:t>: Overview of Right’s River Headwaters</w:t>
            </w:r>
          </w:p>
        </w:tc>
      </w:tr>
      <w:tr w:rsidR="00207F99" w:rsidRPr="00922A9F" w14:paraId="1B3741FD" w14:textId="77777777" w:rsidTr="00A30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480F90B9" w14:textId="31651C9A" w:rsidR="00207F99" w:rsidRPr="00922A9F" w:rsidRDefault="00580072" w:rsidP="00D15A9D">
            <w:pPr>
              <w:jc w:val="center"/>
              <w:rPr>
                <w:b w:val="0"/>
                <w:bCs w:val="0"/>
              </w:rPr>
            </w:pPr>
            <w:r>
              <w:t>Stream</w:t>
            </w:r>
            <w:r w:rsidR="00207F99" w:rsidRPr="00922A9F">
              <w:t xml:space="preserve"> </w:t>
            </w:r>
            <w:r>
              <w:t>Name</w:t>
            </w:r>
          </w:p>
        </w:tc>
        <w:tc>
          <w:tcPr>
            <w:tcW w:w="1870" w:type="dxa"/>
          </w:tcPr>
          <w:p w14:paraId="182FF2C9" w14:textId="77777777" w:rsidR="00207F99" w:rsidRPr="00922A9F" w:rsidRDefault="00207F99"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Stream Length</w:t>
            </w:r>
          </w:p>
        </w:tc>
        <w:tc>
          <w:tcPr>
            <w:tcW w:w="1870" w:type="dxa"/>
          </w:tcPr>
          <w:p w14:paraId="0281B9E0" w14:textId="77777777" w:rsidR="00207F99" w:rsidRPr="00922A9F" w:rsidRDefault="00207F99"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Calculated Bankfull Width</w:t>
            </w:r>
          </w:p>
        </w:tc>
        <w:tc>
          <w:tcPr>
            <w:tcW w:w="1870" w:type="dxa"/>
          </w:tcPr>
          <w:p w14:paraId="45C48A56" w14:textId="77777777" w:rsidR="00207F99" w:rsidRPr="00922A9F" w:rsidRDefault="00207F99" w:rsidP="00D15A9D">
            <w:pPr>
              <w:jc w:val="center"/>
              <w:cnfStyle w:val="000000100000" w:firstRow="0" w:lastRow="0" w:firstColumn="0" w:lastColumn="0" w:oddVBand="0" w:evenVBand="0" w:oddHBand="1" w:evenHBand="0" w:firstRowFirstColumn="0" w:firstRowLastColumn="0" w:lastRowFirstColumn="0" w:lastRowLastColumn="0"/>
              <w:rPr>
                <w:b/>
                <w:bCs/>
              </w:rPr>
            </w:pPr>
            <w:r w:rsidRPr="00922A9F">
              <w:rPr>
                <w:b/>
                <w:bCs/>
              </w:rPr>
              <w:t>Potential Area for Restoration</w:t>
            </w:r>
          </w:p>
        </w:tc>
        <w:tc>
          <w:tcPr>
            <w:tcW w:w="1870" w:type="dxa"/>
          </w:tcPr>
          <w:p w14:paraId="1FFBD56C" w14:textId="77777777" w:rsidR="00207F99" w:rsidRPr="00922A9F" w:rsidRDefault="00207F99" w:rsidP="00D15A9D">
            <w:pPr>
              <w:jc w:val="center"/>
              <w:cnfStyle w:val="000000100000" w:firstRow="0" w:lastRow="0" w:firstColumn="0" w:lastColumn="0" w:oddVBand="0" w:evenVBand="0" w:oddHBand="1" w:evenHBand="0" w:firstRowFirstColumn="0" w:firstRowLastColumn="0" w:lastRowFirstColumn="0" w:lastRowLastColumn="0"/>
              <w:rPr>
                <w:b/>
                <w:bCs/>
              </w:rPr>
            </w:pPr>
            <w:r w:rsidRPr="00167810">
              <w:rPr>
                <w:b/>
              </w:rPr>
              <w:t>Downstream Coordinates</w:t>
            </w:r>
          </w:p>
        </w:tc>
      </w:tr>
      <w:tr w:rsidR="00207F99" w14:paraId="61ED4177" w14:textId="77777777" w:rsidTr="00A30D75">
        <w:tc>
          <w:tcPr>
            <w:cnfStyle w:val="001000000000" w:firstRow="0" w:lastRow="0" w:firstColumn="1" w:lastColumn="0" w:oddVBand="0" w:evenVBand="0" w:oddHBand="0" w:evenHBand="0" w:firstRowFirstColumn="0" w:firstRowLastColumn="0" w:lastRowFirstColumn="0" w:lastRowLastColumn="0"/>
            <w:tcW w:w="1870" w:type="dxa"/>
          </w:tcPr>
          <w:p w14:paraId="31EB51C4" w14:textId="4D2124B5" w:rsidR="00207F99" w:rsidRDefault="00D42A63" w:rsidP="00D15A9D">
            <w:pPr>
              <w:jc w:val="center"/>
            </w:pPr>
            <w:r>
              <w:t>Reach 1</w:t>
            </w:r>
          </w:p>
        </w:tc>
        <w:tc>
          <w:tcPr>
            <w:tcW w:w="1870" w:type="dxa"/>
          </w:tcPr>
          <w:p w14:paraId="2BAC914A" w14:textId="0089AC0D" w:rsidR="00207F99" w:rsidRDefault="004F51A7" w:rsidP="00D15A9D">
            <w:pPr>
              <w:jc w:val="center"/>
              <w:cnfStyle w:val="000000000000" w:firstRow="0" w:lastRow="0" w:firstColumn="0" w:lastColumn="0" w:oddVBand="0" w:evenVBand="0" w:oddHBand="0" w:evenHBand="0" w:firstRowFirstColumn="0" w:firstRowLastColumn="0" w:lastRowFirstColumn="0" w:lastRowLastColumn="0"/>
            </w:pPr>
            <w:r>
              <w:t>851.27</w:t>
            </w:r>
            <w:r w:rsidR="61DF068F">
              <w:t>m</w:t>
            </w:r>
          </w:p>
        </w:tc>
        <w:tc>
          <w:tcPr>
            <w:tcW w:w="1870" w:type="dxa"/>
          </w:tcPr>
          <w:p w14:paraId="164E897E" w14:textId="64D085B0" w:rsidR="00207F99" w:rsidRDefault="61DF068F" w:rsidP="00D15A9D">
            <w:pPr>
              <w:jc w:val="center"/>
              <w:cnfStyle w:val="000000000000" w:firstRow="0" w:lastRow="0" w:firstColumn="0" w:lastColumn="0" w:oddVBand="0" w:evenVBand="0" w:oddHBand="0" w:evenHBand="0" w:firstRowFirstColumn="0" w:firstRowLastColumn="0" w:lastRowFirstColumn="0" w:lastRowLastColumn="0"/>
            </w:pPr>
            <w:r>
              <w:t>9.20m</w:t>
            </w:r>
          </w:p>
        </w:tc>
        <w:tc>
          <w:tcPr>
            <w:tcW w:w="1870" w:type="dxa"/>
          </w:tcPr>
          <w:p w14:paraId="5DFD76CC" w14:textId="6E274C3A" w:rsidR="00207F99" w:rsidRPr="00B84E2A" w:rsidRDefault="00B84E2A" w:rsidP="00D15A9D">
            <w:pPr>
              <w:jc w:val="center"/>
              <w:cnfStyle w:val="000000000000" w:firstRow="0" w:lastRow="0" w:firstColumn="0" w:lastColumn="0" w:oddVBand="0" w:evenVBand="0" w:oddHBand="0" w:evenHBand="0" w:firstRowFirstColumn="0" w:firstRowLastColumn="0" w:lastRowFirstColumn="0" w:lastRowLastColumn="0"/>
            </w:pPr>
            <w:r>
              <w:t>7,831.68m</w:t>
            </w:r>
            <w:r>
              <w:rPr>
                <w:vertAlign w:val="superscript"/>
              </w:rPr>
              <w:t>2</w:t>
            </w:r>
          </w:p>
        </w:tc>
        <w:tc>
          <w:tcPr>
            <w:tcW w:w="1870" w:type="dxa"/>
          </w:tcPr>
          <w:p w14:paraId="5FC349A6" w14:textId="0F0A036C" w:rsidR="00207F99" w:rsidRDefault="6CE5A1D7" w:rsidP="00D15A9D">
            <w:pPr>
              <w:jc w:val="center"/>
              <w:cnfStyle w:val="000000000000" w:firstRow="0" w:lastRow="0" w:firstColumn="0" w:lastColumn="0" w:oddVBand="0" w:evenVBand="0" w:oddHBand="0" w:evenHBand="0" w:firstRowFirstColumn="0" w:firstRowLastColumn="0" w:lastRowFirstColumn="0" w:lastRowLastColumn="0"/>
            </w:pPr>
            <w:r>
              <w:t>45°42′3.719″N</w:t>
            </w:r>
            <w:r w:rsidR="0B37493A">
              <w:t xml:space="preserve"> -62°02′50.043″W</w:t>
            </w:r>
          </w:p>
        </w:tc>
      </w:tr>
    </w:tbl>
    <w:p w14:paraId="3F5F5A14" w14:textId="77777777" w:rsidR="00207F99" w:rsidRDefault="00207F99" w:rsidP="1255A514"/>
    <w:p w14:paraId="5DEDE4E0" w14:textId="748866F3" w:rsidR="00ED144C" w:rsidRDefault="00ED144C" w:rsidP="008262FE">
      <w:pPr>
        <w:spacing w:line="360" w:lineRule="auto"/>
        <w:jc w:val="both"/>
      </w:pPr>
      <w:r>
        <w:t>The reach identified in the Headwaters</w:t>
      </w:r>
      <w:r w:rsidR="00DE30E4">
        <w:t xml:space="preserve"> begins at the headwater</w:t>
      </w:r>
      <w:r w:rsidR="00C07BFE">
        <w:t>’</w:t>
      </w:r>
      <w:r w:rsidR="00DE30E4">
        <w:t xml:space="preserve">s confluence </w:t>
      </w:r>
      <w:r w:rsidR="00840448">
        <w:t>with the Rights River, and spans approximately 850m upstream. This</w:t>
      </w:r>
      <w:r w:rsidR="0058021D">
        <w:t xml:space="preserve"> reach of stream </w:t>
      </w:r>
      <w:r w:rsidR="00892EC4">
        <w:t>flows relatively straight through forested area, with an ol</w:t>
      </w:r>
      <w:r w:rsidR="005A11E1">
        <w:t xml:space="preserve">d clearcut area in the middle.  </w:t>
      </w:r>
      <w:r w:rsidR="00FB42A2">
        <w:t>The</w:t>
      </w:r>
      <w:r w:rsidR="003540FF">
        <w:t xml:space="preserve"> stretch of stream can be restored via the installation of 15 deflectors, and tree planting the riparian zone </w:t>
      </w:r>
      <w:r w:rsidR="00215569">
        <w:t>of both banks in the clearcut</w:t>
      </w:r>
      <w:r w:rsidR="00A649AC">
        <w:t>.</w:t>
      </w:r>
    </w:p>
    <w:p w14:paraId="2C5EF096" w14:textId="77777777" w:rsidR="00E46048" w:rsidRDefault="001C6F97" w:rsidP="00730645">
      <w:pPr>
        <w:keepNext/>
      </w:pPr>
      <w:r>
        <w:rPr>
          <w:noProof/>
        </w:rPr>
        <w:lastRenderedPageBreak/>
        <w:drawing>
          <wp:inline distT="0" distB="0" distL="0" distR="0" wp14:anchorId="1DA84E6F" wp14:editId="4AFCDF13">
            <wp:extent cx="5943600" cy="3459480"/>
            <wp:effectExtent l="0" t="0" r="0" b="762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61">
                      <a:extLst>
                        <a:ext uri="{28A0092B-C50C-407E-A947-70E740481C1C}">
                          <a14:useLocalDpi xmlns:a14="http://schemas.microsoft.com/office/drawing/2010/main" val="0"/>
                        </a:ext>
                      </a:extLst>
                    </a:blip>
                    <a:stretch>
                      <a:fillRect/>
                    </a:stretch>
                  </pic:blipFill>
                  <pic:spPr>
                    <a:xfrm>
                      <a:off x="0" y="0"/>
                      <a:ext cx="5943600" cy="3459480"/>
                    </a:xfrm>
                    <a:prstGeom prst="rect">
                      <a:avLst/>
                    </a:prstGeom>
                  </pic:spPr>
                </pic:pic>
              </a:graphicData>
            </a:graphic>
          </wp:inline>
        </w:drawing>
      </w:r>
    </w:p>
    <w:p w14:paraId="5E65DA14" w14:textId="6BB8E759" w:rsidR="008C343B" w:rsidRPr="008C343B" w:rsidRDefault="00E46048" w:rsidP="00730645">
      <w:pPr>
        <w:pStyle w:val="Caption"/>
      </w:pPr>
      <w:r>
        <w:t xml:space="preserve">Figure </w:t>
      </w:r>
      <w:fldSimple w:instr=" SEQ Figure \* ARABIC ">
        <w:r w:rsidR="008353C9">
          <w:rPr>
            <w:noProof/>
          </w:rPr>
          <w:t>47</w:t>
        </w:r>
      </w:fldSimple>
      <w:r>
        <w:t xml:space="preserve">: </w:t>
      </w:r>
      <w:r w:rsidR="66A752CD">
        <w:t>Right’s</w:t>
      </w:r>
      <w:r>
        <w:t xml:space="preserve"> River Headwaters </w:t>
      </w:r>
      <w:r w:rsidR="66A752CD">
        <w:t>Reach</w:t>
      </w:r>
      <w:r>
        <w:t xml:space="preserve"> 1.</w:t>
      </w:r>
    </w:p>
    <w:p w14:paraId="3C279E0B" w14:textId="7D6E7606" w:rsidR="000F11E7" w:rsidRPr="000F11E7" w:rsidRDefault="000F11E7" w:rsidP="000F11E7">
      <w:pPr>
        <w:pStyle w:val="Heading1"/>
      </w:pPr>
      <w:bookmarkStart w:id="24" w:name="_Toc134193273"/>
      <w:r>
        <w:t>3</w:t>
      </w:r>
      <w:r w:rsidR="00B411F0">
        <w:t>.0</w:t>
      </w:r>
      <w:r>
        <w:t xml:space="preserve"> </w:t>
      </w:r>
      <w:r w:rsidR="61DF068F">
        <w:t>Road Crossing Assessments</w:t>
      </w:r>
      <w:bookmarkEnd w:id="24"/>
    </w:p>
    <w:p w14:paraId="1D0B7AA0" w14:textId="0D21397E" w:rsidR="61DF068F" w:rsidRDefault="61DF068F" w:rsidP="00C943F8">
      <w:pPr>
        <w:spacing w:line="360" w:lineRule="auto"/>
        <w:jc w:val="both"/>
        <w:rPr>
          <w:rFonts w:ascii="Calibri" w:eastAsia="Calibri" w:hAnsi="Calibri" w:cs="Calibri"/>
        </w:rPr>
      </w:pPr>
      <w:r w:rsidRPr="61DF068F">
        <w:rPr>
          <w:rFonts w:ascii="Calibri" w:eastAsia="Calibri" w:hAnsi="Calibri" w:cs="Calibri"/>
        </w:rPr>
        <w:t>Road crossings can and do pose several barriers to fish passage and need to be assessed regularly to</w:t>
      </w:r>
      <w:r>
        <w:br/>
      </w:r>
      <w:r w:rsidRPr="61DF068F">
        <w:rPr>
          <w:rFonts w:ascii="Calibri" w:eastAsia="Calibri" w:hAnsi="Calibri" w:cs="Calibri"/>
        </w:rPr>
        <w:t>ensure upstream migration to spawning habitats is accessible. Barriers that are common in the West River Watershed include, but are not limited to:</w:t>
      </w:r>
    </w:p>
    <w:p w14:paraId="62195120" w14:textId="47B48C78" w:rsidR="61DF068F" w:rsidRDefault="61DF068F" w:rsidP="00C943F8">
      <w:pPr>
        <w:spacing w:line="360" w:lineRule="auto"/>
        <w:jc w:val="both"/>
      </w:pPr>
      <w:r w:rsidRPr="61DF068F">
        <w:rPr>
          <w:rFonts w:ascii="Calibri" w:eastAsia="Calibri" w:hAnsi="Calibri" w:cs="Calibri"/>
          <w:i/>
          <w:iCs/>
        </w:rPr>
        <w:t>Channelization</w:t>
      </w:r>
      <w:r w:rsidRPr="61DF068F">
        <w:rPr>
          <w:rFonts w:ascii="Calibri" w:eastAsia="Calibri" w:hAnsi="Calibri" w:cs="Calibri"/>
        </w:rPr>
        <w:t>: Prior to environmental regulations protecting watercourses, it was common practice to</w:t>
      </w:r>
      <w:r>
        <w:br/>
      </w:r>
      <w:r w:rsidRPr="61DF068F">
        <w:rPr>
          <w:rFonts w:ascii="Calibri" w:eastAsia="Calibri" w:hAnsi="Calibri" w:cs="Calibri"/>
        </w:rPr>
        <w:t>physically move a river to accommodate a new road crossing. This would involve heavy equipment</w:t>
      </w:r>
      <w:r>
        <w:br/>
      </w:r>
      <w:r w:rsidRPr="61DF068F">
        <w:rPr>
          <w:rFonts w:ascii="Calibri" w:eastAsia="Calibri" w:hAnsi="Calibri" w:cs="Calibri"/>
        </w:rPr>
        <w:t>moving the channel to ensure a perpendicular flow to the new road crossing, which causes many issues</w:t>
      </w:r>
      <w:r>
        <w:br/>
      </w:r>
      <w:r w:rsidRPr="61DF068F">
        <w:rPr>
          <w:rFonts w:ascii="Calibri" w:eastAsia="Calibri" w:hAnsi="Calibri" w:cs="Calibri"/>
        </w:rPr>
        <w:t>such as an over-widened channel with shallow water and no defined thalweg as well as disrupting the</w:t>
      </w:r>
      <w:r>
        <w:br/>
      </w:r>
      <w:r w:rsidRPr="61DF068F">
        <w:rPr>
          <w:rFonts w:ascii="Calibri" w:eastAsia="Calibri" w:hAnsi="Calibri" w:cs="Calibri"/>
        </w:rPr>
        <w:t>natural hydrological pattern of the watercourse. This method of moving the watercourse was also used</w:t>
      </w:r>
      <w:r>
        <w:br/>
      </w:r>
      <w:r w:rsidRPr="61DF068F">
        <w:rPr>
          <w:rFonts w:ascii="Calibri" w:eastAsia="Calibri" w:hAnsi="Calibri" w:cs="Calibri"/>
        </w:rPr>
        <w:t>in agricultural settings so farmers could get the most land coverage from the floodplain where crops</w:t>
      </w:r>
      <w:r>
        <w:br/>
      </w:r>
      <w:r w:rsidRPr="61DF068F">
        <w:rPr>
          <w:rFonts w:ascii="Calibri" w:eastAsia="Calibri" w:hAnsi="Calibri" w:cs="Calibri"/>
        </w:rPr>
        <w:t>are typically grown. When channelization occurs, it also cuts the watercourse off from its surrounding</w:t>
      </w:r>
      <w:r>
        <w:br/>
      </w:r>
      <w:r w:rsidRPr="61DF068F">
        <w:rPr>
          <w:rFonts w:ascii="Calibri" w:eastAsia="Calibri" w:hAnsi="Calibri" w:cs="Calibri"/>
        </w:rPr>
        <w:t>floodplain which can cause severe flooding events damaging property as well as inhibiting the</w:t>
      </w:r>
      <w:r>
        <w:br/>
      </w:r>
      <w:r w:rsidRPr="61DF068F">
        <w:rPr>
          <w:rFonts w:ascii="Calibri" w:eastAsia="Calibri" w:hAnsi="Calibri" w:cs="Calibri"/>
        </w:rPr>
        <w:t>floodplains from soaking up the extra water to dissipate the flowing velocity as well as recharging the</w:t>
      </w:r>
      <w:r>
        <w:br/>
      </w:r>
      <w:r w:rsidRPr="61DF068F">
        <w:rPr>
          <w:rFonts w:ascii="Calibri" w:eastAsia="Calibri" w:hAnsi="Calibri" w:cs="Calibri"/>
        </w:rPr>
        <w:t>groundwater stores that are crucial for keeping water in landowners’ wells.</w:t>
      </w:r>
    </w:p>
    <w:p w14:paraId="112D6736" w14:textId="558BF863" w:rsidR="61DF068F" w:rsidRDefault="61DF068F" w:rsidP="00C943F8">
      <w:pPr>
        <w:spacing w:line="360" w:lineRule="auto"/>
        <w:jc w:val="both"/>
      </w:pPr>
      <w:r w:rsidRPr="61DF068F">
        <w:rPr>
          <w:rFonts w:ascii="Calibri" w:eastAsia="Calibri" w:hAnsi="Calibri" w:cs="Calibri"/>
          <w:i/>
          <w:iCs/>
        </w:rPr>
        <w:t>Raised Culverts</w:t>
      </w:r>
      <w:r w:rsidRPr="61DF068F">
        <w:rPr>
          <w:rFonts w:ascii="Calibri" w:eastAsia="Calibri" w:hAnsi="Calibri" w:cs="Calibri"/>
        </w:rPr>
        <w:t>: On smaller feeder streams within the watershed, road crossings would often utilize</w:t>
      </w:r>
      <w:r>
        <w:br/>
      </w:r>
      <w:r w:rsidRPr="61DF068F">
        <w:rPr>
          <w:rFonts w:ascii="Calibri" w:eastAsia="Calibri" w:hAnsi="Calibri" w:cs="Calibri"/>
        </w:rPr>
        <w:t>wooden box culverts or metal culverts to allow the water to flow under the crossing. As mentioned</w:t>
      </w:r>
      <w:r>
        <w:br/>
      </w:r>
      <w:r w:rsidRPr="61DF068F">
        <w:rPr>
          <w:rFonts w:ascii="Calibri" w:eastAsia="Calibri" w:hAnsi="Calibri" w:cs="Calibri"/>
        </w:rPr>
        <w:lastRenderedPageBreak/>
        <w:t>above, prior to environmental regulations protecting watercourse, these culverts were installed without</w:t>
      </w:r>
      <w:r>
        <w:br/>
      </w:r>
      <w:r w:rsidRPr="61DF068F">
        <w:rPr>
          <w:rFonts w:ascii="Calibri" w:eastAsia="Calibri" w:hAnsi="Calibri" w:cs="Calibri"/>
        </w:rPr>
        <w:t>any idea of the natural flow of the stream. The culverts were typically too small for the peak flows, and</w:t>
      </w:r>
      <w:r>
        <w:br/>
      </w:r>
      <w:r w:rsidRPr="61DF068F">
        <w:rPr>
          <w:rFonts w:ascii="Calibri" w:eastAsia="Calibri" w:hAnsi="Calibri" w:cs="Calibri"/>
        </w:rPr>
        <w:t>this can cause severe bank erosion and flooding on the upstream side of the road crossing while also</w:t>
      </w:r>
      <w:r>
        <w:br/>
      </w:r>
      <w:r w:rsidRPr="61DF068F">
        <w:rPr>
          <w:rFonts w:ascii="Calibri" w:eastAsia="Calibri" w:hAnsi="Calibri" w:cs="Calibri"/>
        </w:rPr>
        <w:t>creating a pool below the culvert that over time, becomes too far of a drop from the outflow of the</w:t>
      </w:r>
      <w:r>
        <w:br/>
      </w:r>
      <w:r w:rsidRPr="61DF068F">
        <w:rPr>
          <w:rFonts w:ascii="Calibri" w:eastAsia="Calibri" w:hAnsi="Calibri" w:cs="Calibri"/>
        </w:rPr>
        <w:t>culvert for any fish to make it through.</w:t>
      </w:r>
    </w:p>
    <w:p w14:paraId="73BA334D" w14:textId="493D9856" w:rsidR="61DF068F" w:rsidRDefault="61DF068F" w:rsidP="00C943F8">
      <w:pPr>
        <w:spacing w:line="360" w:lineRule="auto"/>
        <w:jc w:val="both"/>
        <w:rPr>
          <w:rFonts w:ascii="Calibri" w:eastAsia="Calibri" w:hAnsi="Calibri" w:cs="Calibri"/>
        </w:rPr>
      </w:pPr>
      <w:r w:rsidRPr="61DF068F">
        <w:rPr>
          <w:rFonts w:ascii="Calibri" w:eastAsia="Calibri" w:hAnsi="Calibri" w:cs="Calibri"/>
          <w:i/>
          <w:iCs/>
        </w:rPr>
        <w:t>Culvert Sedimentation</w:t>
      </w:r>
      <w:r w:rsidRPr="61DF068F">
        <w:rPr>
          <w:rFonts w:ascii="Calibri" w:eastAsia="Calibri" w:hAnsi="Calibri" w:cs="Calibri"/>
        </w:rPr>
        <w:t>: Sedimentation build up in culverts poses another hurdle. Agricultural land use</w:t>
      </w:r>
      <w:r>
        <w:br/>
      </w:r>
      <w:r w:rsidRPr="61DF068F">
        <w:rPr>
          <w:rFonts w:ascii="Calibri" w:eastAsia="Calibri" w:hAnsi="Calibri" w:cs="Calibri"/>
        </w:rPr>
        <w:t>and urbanization are two factors that speed up erosion processes which in turn provide a higher amount</w:t>
      </w:r>
      <w:r>
        <w:br/>
      </w:r>
      <w:r w:rsidRPr="61DF068F">
        <w:rPr>
          <w:rFonts w:ascii="Calibri" w:eastAsia="Calibri" w:hAnsi="Calibri" w:cs="Calibri"/>
        </w:rPr>
        <w:t>of sediment transport within the channel. Urbanization, if not properly regulated, can alter the natural</w:t>
      </w:r>
      <w:r>
        <w:br/>
      </w:r>
      <w:r w:rsidRPr="61DF068F">
        <w:rPr>
          <w:rFonts w:ascii="Calibri" w:eastAsia="Calibri" w:hAnsi="Calibri" w:cs="Calibri"/>
        </w:rPr>
        <w:t>slope and flow path on a property resulting in increased run off. This means that during a storm event</w:t>
      </w:r>
      <w:r>
        <w:br/>
      </w:r>
      <w:r w:rsidRPr="61DF068F">
        <w:rPr>
          <w:rFonts w:ascii="Calibri" w:eastAsia="Calibri" w:hAnsi="Calibri" w:cs="Calibri"/>
        </w:rPr>
        <w:t>there will be more erosion on the stream bank and an increase in peak flow. For agricultural land, if</w:t>
      </w:r>
      <w:r>
        <w:br/>
      </w:r>
      <w:r w:rsidRPr="61DF068F">
        <w:rPr>
          <w:rFonts w:ascii="Calibri" w:eastAsia="Calibri" w:hAnsi="Calibri" w:cs="Calibri"/>
        </w:rPr>
        <w:t>there are improperly installed drains and a lack of riparian zone vegetation (as seen along the Ohio</w:t>
      </w:r>
      <w:r>
        <w:br/>
      </w:r>
      <w:r w:rsidRPr="61DF068F">
        <w:rPr>
          <w:rFonts w:ascii="Calibri" w:eastAsia="Calibri" w:hAnsi="Calibri" w:cs="Calibri"/>
        </w:rPr>
        <w:t>River), there will also be more sediment transport and run off during peak flow. As there are both</w:t>
      </w:r>
      <w:r>
        <w:br/>
      </w:r>
      <w:r w:rsidRPr="61DF068F">
        <w:rPr>
          <w:rFonts w:ascii="Calibri" w:eastAsia="Calibri" w:hAnsi="Calibri" w:cs="Calibri"/>
        </w:rPr>
        <w:t>urbanization and agricultural fields within the West River watershed, culvert sedimentation</w:t>
      </w:r>
      <w:r>
        <w:br/>
      </w:r>
      <w:r w:rsidRPr="61DF068F">
        <w:rPr>
          <w:rFonts w:ascii="Calibri" w:eastAsia="Calibri" w:hAnsi="Calibri" w:cs="Calibri"/>
        </w:rPr>
        <w:t>can be considered an issue for the purpose of this study. If culverts are not designed to withstand these</w:t>
      </w:r>
      <w:r>
        <w:br/>
      </w:r>
      <w:r w:rsidRPr="61DF068F">
        <w:rPr>
          <w:rFonts w:ascii="Calibri" w:eastAsia="Calibri" w:hAnsi="Calibri" w:cs="Calibri"/>
        </w:rPr>
        <w:t>increased levels of sediment load, it can cause a buildup and inhibit both water flow and fish passage</w:t>
      </w:r>
      <w:r w:rsidR="000F11E7">
        <w:rPr>
          <w:rFonts w:ascii="Calibri" w:eastAsia="Calibri" w:hAnsi="Calibri" w:cs="Calibri"/>
        </w:rPr>
        <w:t>.</w:t>
      </w:r>
    </w:p>
    <w:p w14:paraId="2839F63C" w14:textId="2E789C89" w:rsidR="000F11E7" w:rsidRDefault="000F11E7" w:rsidP="00C943F8">
      <w:pPr>
        <w:pStyle w:val="Heading2"/>
        <w:spacing w:line="360" w:lineRule="auto"/>
        <w:jc w:val="both"/>
      </w:pPr>
      <w:bookmarkStart w:id="25" w:name="_Toc134193274"/>
      <w:r>
        <w:t>3.1 West River Road Crossing Assessment</w:t>
      </w:r>
      <w:bookmarkEnd w:id="25"/>
    </w:p>
    <w:p w14:paraId="285BCD59" w14:textId="643F8760" w:rsidR="61DF068F" w:rsidRDefault="61DF068F" w:rsidP="00C943F8">
      <w:pPr>
        <w:spacing w:line="360" w:lineRule="auto"/>
        <w:jc w:val="both"/>
        <w:rPr>
          <w:rFonts w:ascii="Calibri" w:eastAsia="Calibri" w:hAnsi="Calibri" w:cs="Calibri"/>
        </w:rPr>
      </w:pPr>
      <w:r w:rsidRPr="61DF068F">
        <w:rPr>
          <w:rFonts w:ascii="Calibri" w:eastAsia="Calibri" w:hAnsi="Calibri" w:cs="Calibri"/>
        </w:rPr>
        <w:t>The road crossing conditions for the main stem of the West River are well known and easily accessible</w:t>
      </w:r>
      <w:r>
        <w:br/>
      </w:r>
      <w:r w:rsidRPr="61DF068F">
        <w:rPr>
          <w:rFonts w:ascii="Calibri" w:eastAsia="Calibri" w:hAnsi="Calibri" w:cs="Calibri"/>
        </w:rPr>
        <w:t>for assessments. Below are tables showing the road crossing sites along</w:t>
      </w:r>
      <w:r w:rsidR="37196CB5" w:rsidRPr="37196CB5">
        <w:rPr>
          <w:rFonts w:ascii="Calibri" w:eastAsia="Calibri" w:hAnsi="Calibri" w:cs="Calibri"/>
        </w:rPr>
        <w:t xml:space="preserve"> </w:t>
      </w:r>
      <w:r w:rsidRPr="61DF068F">
        <w:rPr>
          <w:rFonts w:ascii="Calibri" w:eastAsia="Calibri" w:hAnsi="Calibri" w:cs="Calibri"/>
        </w:rPr>
        <w:t>the main channel broken up by section. The road crossings for the smaller tributaries are not as</w:t>
      </w:r>
      <w:r w:rsidR="37196CB5" w:rsidRPr="37196CB5">
        <w:rPr>
          <w:rFonts w:ascii="Calibri" w:eastAsia="Calibri" w:hAnsi="Calibri" w:cs="Calibri"/>
        </w:rPr>
        <w:t xml:space="preserve"> </w:t>
      </w:r>
      <w:r w:rsidRPr="61DF068F">
        <w:rPr>
          <w:rFonts w:ascii="Calibri" w:eastAsia="Calibri" w:hAnsi="Calibri" w:cs="Calibri"/>
        </w:rPr>
        <w:t>accessible for assessments as a significant number of them are forestry or private woodlot roads.</w:t>
      </w:r>
      <w:r w:rsidR="37196CB5" w:rsidRPr="37196CB5">
        <w:rPr>
          <w:rFonts w:ascii="Calibri" w:eastAsia="Calibri" w:hAnsi="Calibri" w:cs="Calibri"/>
        </w:rPr>
        <w:t xml:space="preserve"> </w:t>
      </w:r>
      <w:r w:rsidRPr="00437D90">
        <w:rPr>
          <w:rFonts w:ascii="Calibri" w:eastAsia="Calibri" w:hAnsi="Calibri" w:cs="Calibri"/>
        </w:rPr>
        <w:t>Assessments will be done for all road crossings within the coming years, but the main focus of this</w:t>
      </w:r>
      <w:r w:rsidR="37196CB5" w:rsidRPr="37196CB5">
        <w:rPr>
          <w:rFonts w:ascii="Calibri" w:eastAsia="Calibri" w:hAnsi="Calibri" w:cs="Calibri"/>
        </w:rPr>
        <w:t xml:space="preserve"> </w:t>
      </w:r>
      <w:r w:rsidRPr="00437D90">
        <w:rPr>
          <w:rFonts w:ascii="Calibri" w:eastAsia="Calibri" w:hAnsi="Calibri" w:cs="Calibri"/>
        </w:rPr>
        <w:t xml:space="preserve">document is to identify barriers on the main stem of the </w:t>
      </w:r>
      <w:r w:rsidR="37196CB5" w:rsidRPr="37196CB5">
        <w:rPr>
          <w:rFonts w:ascii="Calibri" w:eastAsia="Calibri" w:hAnsi="Calibri" w:cs="Calibri"/>
        </w:rPr>
        <w:t>West</w:t>
      </w:r>
      <w:r w:rsidRPr="00437D90">
        <w:rPr>
          <w:rFonts w:ascii="Calibri" w:eastAsia="Calibri" w:hAnsi="Calibri" w:cs="Calibri"/>
        </w:rPr>
        <w:t xml:space="preserve"> River as well as the main channels in the</w:t>
      </w:r>
      <w:r w:rsidR="37196CB5" w:rsidRPr="37196CB5">
        <w:rPr>
          <w:rFonts w:ascii="Calibri" w:eastAsia="Calibri" w:hAnsi="Calibri" w:cs="Calibri"/>
        </w:rPr>
        <w:t xml:space="preserve"> </w:t>
      </w:r>
      <w:r w:rsidRPr="00437D90">
        <w:rPr>
          <w:rFonts w:ascii="Calibri" w:eastAsia="Calibri" w:hAnsi="Calibri" w:cs="Calibri"/>
        </w:rPr>
        <w:t>major tributaries.</w:t>
      </w:r>
    </w:p>
    <w:p w14:paraId="59FE8D77" w14:textId="7C53F38C" w:rsidR="61DF068F" w:rsidRDefault="61DF068F" w:rsidP="61DF068F">
      <w:pPr>
        <w:rPr>
          <w:rFonts w:ascii="Calibri" w:eastAsia="Calibri" w:hAnsi="Calibri" w:cs="Calibri"/>
        </w:rPr>
      </w:pPr>
    </w:p>
    <w:tbl>
      <w:tblPr>
        <w:tblStyle w:val="TableGrid"/>
        <w:tblW w:w="0" w:type="auto"/>
        <w:jc w:val="center"/>
        <w:tblLayout w:type="fixed"/>
        <w:tblLook w:val="06A0" w:firstRow="1" w:lastRow="0" w:firstColumn="1" w:lastColumn="0" w:noHBand="1" w:noVBand="1"/>
      </w:tblPr>
      <w:tblGrid>
        <w:gridCol w:w="3120"/>
        <w:gridCol w:w="3120"/>
        <w:gridCol w:w="3120"/>
      </w:tblGrid>
      <w:tr w:rsidR="133979E9" w14:paraId="0C034602" w14:textId="77777777" w:rsidTr="198B7B3D">
        <w:trPr>
          <w:trHeight w:val="300"/>
          <w:jc w:val="center"/>
        </w:trPr>
        <w:tc>
          <w:tcPr>
            <w:tcW w:w="9360" w:type="dxa"/>
            <w:gridSpan w:val="3"/>
          </w:tcPr>
          <w:p w14:paraId="6F95E688" w14:textId="35544406" w:rsidR="133979E9" w:rsidRDefault="00437D90" w:rsidP="133979E9">
            <w:r>
              <w:rPr>
                <w:b/>
                <w:bCs/>
              </w:rPr>
              <w:t>Table 1</w:t>
            </w:r>
            <w:r w:rsidR="00703A46">
              <w:rPr>
                <w:b/>
                <w:bCs/>
              </w:rPr>
              <w:t>8</w:t>
            </w:r>
            <w:r>
              <w:rPr>
                <w:b/>
                <w:bCs/>
              </w:rPr>
              <w:t xml:space="preserve">: </w:t>
            </w:r>
            <w:r w:rsidR="133979E9" w:rsidRPr="133979E9">
              <w:rPr>
                <w:b/>
                <w:bCs/>
              </w:rPr>
              <w:t>Overview of West River main channel road crossings</w:t>
            </w:r>
          </w:p>
        </w:tc>
      </w:tr>
      <w:tr w:rsidR="133979E9" w14:paraId="5C75EED7" w14:textId="77777777" w:rsidTr="198B7B3D">
        <w:trPr>
          <w:trHeight w:val="300"/>
          <w:jc w:val="center"/>
        </w:trPr>
        <w:tc>
          <w:tcPr>
            <w:tcW w:w="3120" w:type="dxa"/>
          </w:tcPr>
          <w:p w14:paraId="03AB950E" w14:textId="6B80538B" w:rsidR="133979E9" w:rsidRDefault="133979E9" w:rsidP="133979E9">
            <w:pPr>
              <w:jc w:val="center"/>
            </w:pPr>
            <w:r w:rsidRPr="133979E9">
              <w:rPr>
                <w:b/>
                <w:bCs/>
              </w:rPr>
              <w:t>Section</w:t>
            </w:r>
          </w:p>
        </w:tc>
        <w:tc>
          <w:tcPr>
            <w:tcW w:w="3120" w:type="dxa"/>
          </w:tcPr>
          <w:p w14:paraId="760C619F" w14:textId="513B1111" w:rsidR="133979E9" w:rsidRDefault="133979E9" w:rsidP="133979E9">
            <w:pPr>
              <w:jc w:val="center"/>
            </w:pPr>
            <w:r w:rsidRPr="133979E9">
              <w:rPr>
                <w:b/>
                <w:bCs/>
              </w:rPr>
              <w:t>Total Road Crossings</w:t>
            </w:r>
          </w:p>
        </w:tc>
        <w:tc>
          <w:tcPr>
            <w:tcW w:w="3120" w:type="dxa"/>
          </w:tcPr>
          <w:p w14:paraId="0E70E434" w14:textId="4FECA6AA" w:rsidR="133979E9" w:rsidRDefault="133979E9" w:rsidP="133979E9">
            <w:pPr>
              <w:jc w:val="center"/>
            </w:pPr>
            <w:r w:rsidRPr="133979E9">
              <w:rPr>
                <w:b/>
                <w:bCs/>
              </w:rPr>
              <w:t>Main Channel Road Crossings</w:t>
            </w:r>
          </w:p>
        </w:tc>
      </w:tr>
      <w:tr w:rsidR="133979E9" w14:paraId="7CB58F7B" w14:textId="77777777" w:rsidTr="198B7B3D">
        <w:trPr>
          <w:trHeight w:val="300"/>
          <w:jc w:val="center"/>
        </w:trPr>
        <w:tc>
          <w:tcPr>
            <w:tcW w:w="3120" w:type="dxa"/>
            <w:shd w:val="clear" w:color="auto" w:fill="E7E6E6" w:themeFill="background2"/>
          </w:tcPr>
          <w:p w14:paraId="5D532484" w14:textId="355E2E1A" w:rsidR="133979E9" w:rsidRDefault="133979E9" w:rsidP="133979E9">
            <w:pPr>
              <w:jc w:val="center"/>
            </w:pPr>
            <w:r w:rsidRPr="133979E9">
              <w:rPr>
                <w:b/>
                <w:bCs/>
              </w:rPr>
              <w:t>West River</w:t>
            </w:r>
          </w:p>
        </w:tc>
        <w:tc>
          <w:tcPr>
            <w:tcW w:w="3120" w:type="dxa"/>
            <w:shd w:val="clear" w:color="auto" w:fill="E7E6E6" w:themeFill="background2"/>
          </w:tcPr>
          <w:p w14:paraId="3758A34D" w14:textId="2A56D45A" w:rsidR="133979E9" w:rsidRDefault="133979E9" w:rsidP="133979E9">
            <w:pPr>
              <w:jc w:val="center"/>
            </w:pPr>
            <w:r>
              <w:t>160</w:t>
            </w:r>
          </w:p>
        </w:tc>
        <w:tc>
          <w:tcPr>
            <w:tcW w:w="3120" w:type="dxa"/>
            <w:shd w:val="clear" w:color="auto" w:fill="E7E6E6" w:themeFill="background2"/>
          </w:tcPr>
          <w:p w14:paraId="16E2EF1A" w14:textId="6173D47C" w:rsidR="133979E9" w:rsidRDefault="133979E9" w:rsidP="133979E9">
            <w:pPr>
              <w:jc w:val="center"/>
            </w:pPr>
            <w:r>
              <w:t>7</w:t>
            </w:r>
          </w:p>
        </w:tc>
      </w:tr>
      <w:tr w:rsidR="133979E9" w14:paraId="395E31FE" w14:textId="77777777" w:rsidTr="198B7B3D">
        <w:trPr>
          <w:trHeight w:val="300"/>
          <w:jc w:val="center"/>
        </w:trPr>
        <w:tc>
          <w:tcPr>
            <w:tcW w:w="3120" w:type="dxa"/>
          </w:tcPr>
          <w:p w14:paraId="291FB4AA" w14:textId="1ED4B2AC" w:rsidR="133979E9" w:rsidRDefault="133979E9" w:rsidP="133979E9">
            <w:pPr>
              <w:jc w:val="center"/>
            </w:pPr>
            <w:r w:rsidRPr="133979E9">
              <w:rPr>
                <w:b/>
                <w:bCs/>
              </w:rPr>
              <w:t>Ohio</w:t>
            </w:r>
          </w:p>
        </w:tc>
        <w:tc>
          <w:tcPr>
            <w:tcW w:w="3120" w:type="dxa"/>
          </w:tcPr>
          <w:p w14:paraId="24CA63F2" w14:textId="0301B5B1" w:rsidR="133979E9" w:rsidRDefault="133979E9" w:rsidP="133979E9">
            <w:pPr>
              <w:jc w:val="center"/>
            </w:pPr>
            <w:r>
              <w:t>94</w:t>
            </w:r>
          </w:p>
        </w:tc>
        <w:tc>
          <w:tcPr>
            <w:tcW w:w="3120" w:type="dxa"/>
          </w:tcPr>
          <w:p w14:paraId="5E7D0320" w14:textId="310E6EFE" w:rsidR="133979E9" w:rsidRDefault="133979E9" w:rsidP="133979E9">
            <w:pPr>
              <w:jc w:val="center"/>
            </w:pPr>
            <w:r>
              <w:t>5</w:t>
            </w:r>
          </w:p>
        </w:tc>
      </w:tr>
      <w:tr w:rsidR="133979E9" w14:paraId="12034B63" w14:textId="77777777" w:rsidTr="198B7B3D">
        <w:trPr>
          <w:trHeight w:val="300"/>
          <w:jc w:val="center"/>
        </w:trPr>
        <w:tc>
          <w:tcPr>
            <w:tcW w:w="3120" w:type="dxa"/>
            <w:shd w:val="clear" w:color="auto" w:fill="E7E6E6" w:themeFill="background2"/>
          </w:tcPr>
          <w:p w14:paraId="41B58E08" w14:textId="47FF870C" w:rsidR="133979E9" w:rsidRDefault="133979E9" w:rsidP="133979E9">
            <w:pPr>
              <w:jc w:val="center"/>
              <w:rPr>
                <w:b/>
                <w:bCs/>
              </w:rPr>
            </w:pPr>
            <w:r w:rsidRPr="133979E9">
              <w:rPr>
                <w:b/>
                <w:bCs/>
              </w:rPr>
              <w:t>Donny Brook (East Branch)</w:t>
            </w:r>
          </w:p>
        </w:tc>
        <w:tc>
          <w:tcPr>
            <w:tcW w:w="3120" w:type="dxa"/>
            <w:shd w:val="clear" w:color="auto" w:fill="E7E6E6" w:themeFill="background2"/>
          </w:tcPr>
          <w:p w14:paraId="32C08818" w14:textId="66068334" w:rsidR="133979E9" w:rsidRDefault="133979E9" w:rsidP="133979E9">
            <w:pPr>
              <w:jc w:val="center"/>
            </w:pPr>
            <w:r>
              <w:t>6</w:t>
            </w:r>
          </w:p>
        </w:tc>
        <w:tc>
          <w:tcPr>
            <w:tcW w:w="3120" w:type="dxa"/>
            <w:shd w:val="clear" w:color="auto" w:fill="E7E6E6" w:themeFill="background2"/>
          </w:tcPr>
          <w:p w14:paraId="53E39D33" w14:textId="65998477" w:rsidR="133979E9" w:rsidRDefault="133979E9" w:rsidP="133979E9">
            <w:pPr>
              <w:jc w:val="center"/>
            </w:pPr>
            <w:r>
              <w:t>0</w:t>
            </w:r>
          </w:p>
        </w:tc>
      </w:tr>
      <w:tr w:rsidR="133979E9" w14:paraId="583C060A" w14:textId="77777777" w:rsidTr="198B7B3D">
        <w:trPr>
          <w:trHeight w:val="300"/>
          <w:jc w:val="center"/>
        </w:trPr>
        <w:tc>
          <w:tcPr>
            <w:tcW w:w="3120" w:type="dxa"/>
          </w:tcPr>
          <w:p w14:paraId="4DA9CF8F" w14:textId="0B3DE5BD" w:rsidR="133979E9" w:rsidRDefault="133979E9" w:rsidP="133979E9">
            <w:pPr>
              <w:jc w:val="center"/>
              <w:rPr>
                <w:b/>
                <w:bCs/>
              </w:rPr>
            </w:pPr>
            <w:r w:rsidRPr="133979E9">
              <w:rPr>
                <w:b/>
                <w:bCs/>
              </w:rPr>
              <w:t>Total</w:t>
            </w:r>
          </w:p>
        </w:tc>
        <w:tc>
          <w:tcPr>
            <w:tcW w:w="3120" w:type="dxa"/>
          </w:tcPr>
          <w:p w14:paraId="54054655" w14:textId="239F330B" w:rsidR="133979E9" w:rsidRDefault="133979E9" w:rsidP="133979E9">
            <w:pPr>
              <w:jc w:val="center"/>
              <w:rPr>
                <w:b/>
                <w:bCs/>
              </w:rPr>
            </w:pPr>
            <w:r w:rsidRPr="133979E9">
              <w:rPr>
                <w:b/>
                <w:bCs/>
              </w:rPr>
              <w:t>260</w:t>
            </w:r>
          </w:p>
        </w:tc>
        <w:tc>
          <w:tcPr>
            <w:tcW w:w="3120" w:type="dxa"/>
          </w:tcPr>
          <w:p w14:paraId="4D4E2A41" w14:textId="28CE764F" w:rsidR="133979E9" w:rsidRDefault="133979E9" w:rsidP="133979E9">
            <w:pPr>
              <w:jc w:val="center"/>
              <w:rPr>
                <w:b/>
                <w:bCs/>
              </w:rPr>
            </w:pPr>
            <w:r w:rsidRPr="133979E9">
              <w:rPr>
                <w:b/>
                <w:bCs/>
              </w:rPr>
              <w:t>12</w:t>
            </w:r>
          </w:p>
        </w:tc>
      </w:tr>
    </w:tbl>
    <w:p w14:paraId="1AC11C65" w14:textId="7D6B1A84" w:rsidR="009D7689" w:rsidRDefault="009D7689" w:rsidP="00086738">
      <w:pPr>
        <w:spacing w:line="360" w:lineRule="auto"/>
      </w:pPr>
    </w:p>
    <w:p w14:paraId="5D361371" w14:textId="28A69840" w:rsidR="133979E9" w:rsidRDefault="133979E9" w:rsidP="133979E9">
      <w:pPr>
        <w:spacing w:line="360" w:lineRule="auto"/>
      </w:pPr>
    </w:p>
    <w:tbl>
      <w:tblPr>
        <w:tblStyle w:val="TableGrid"/>
        <w:tblW w:w="0" w:type="auto"/>
        <w:jc w:val="center"/>
        <w:tblLayout w:type="fixed"/>
        <w:tblLook w:val="06A0" w:firstRow="1" w:lastRow="0" w:firstColumn="1" w:lastColumn="0" w:noHBand="1" w:noVBand="1"/>
      </w:tblPr>
      <w:tblGrid>
        <w:gridCol w:w="3120"/>
        <w:gridCol w:w="3120"/>
        <w:gridCol w:w="3120"/>
      </w:tblGrid>
      <w:tr w:rsidR="133979E9" w14:paraId="5846D9FD" w14:textId="77777777" w:rsidTr="198B7B3D">
        <w:trPr>
          <w:trHeight w:val="300"/>
          <w:jc w:val="center"/>
        </w:trPr>
        <w:tc>
          <w:tcPr>
            <w:tcW w:w="9360" w:type="dxa"/>
            <w:gridSpan w:val="3"/>
          </w:tcPr>
          <w:p w14:paraId="5D07174B" w14:textId="492669CB" w:rsidR="133979E9" w:rsidRDefault="00437D90" w:rsidP="133979E9">
            <w:r>
              <w:rPr>
                <w:b/>
                <w:bCs/>
              </w:rPr>
              <w:lastRenderedPageBreak/>
              <w:t>Table 1</w:t>
            </w:r>
            <w:r w:rsidR="00703A46">
              <w:rPr>
                <w:b/>
                <w:bCs/>
              </w:rPr>
              <w:t>9</w:t>
            </w:r>
            <w:r>
              <w:rPr>
                <w:b/>
                <w:bCs/>
              </w:rPr>
              <w:t xml:space="preserve">: </w:t>
            </w:r>
            <w:r w:rsidR="133979E9" w:rsidRPr="133979E9">
              <w:rPr>
                <w:b/>
                <w:bCs/>
              </w:rPr>
              <w:t>Overview of major tributary road crossings</w:t>
            </w:r>
          </w:p>
        </w:tc>
      </w:tr>
      <w:tr w:rsidR="133979E9" w14:paraId="6A8D502B" w14:textId="77777777" w:rsidTr="198B7B3D">
        <w:trPr>
          <w:trHeight w:val="300"/>
          <w:jc w:val="center"/>
        </w:trPr>
        <w:tc>
          <w:tcPr>
            <w:tcW w:w="3120" w:type="dxa"/>
          </w:tcPr>
          <w:p w14:paraId="25921624" w14:textId="6B9A648E" w:rsidR="133979E9" w:rsidRDefault="133979E9" w:rsidP="133979E9">
            <w:pPr>
              <w:jc w:val="center"/>
              <w:rPr>
                <w:b/>
                <w:bCs/>
              </w:rPr>
            </w:pPr>
            <w:r w:rsidRPr="133979E9">
              <w:rPr>
                <w:b/>
                <w:bCs/>
              </w:rPr>
              <w:t>Sub Watershed</w:t>
            </w:r>
          </w:p>
        </w:tc>
        <w:tc>
          <w:tcPr>
            <w:tcW w:w="3120" w:type="dxa"/>
          </w:tcPr>
          <w:p w14:paraId="7CDEFB7A" w14:textId="0C144978" w:rsidR="133979E9" w:rsidRDefault="133979E9" w:rsidP="133979E9">
            <w:pPr>
              <w:jc w:val="center"/>
              <w:rPr>
                <w:b/>
                <w:bCs/>
              </w:rPr>
            </w:pPr>
            <w:r w:rsidRPr="133979E9">
              <w:rPr>
                <w:b/>
                <w:bCs/>
              </w:rPr>
              <w:t>Total Road Crossings</w:t>
            </w:r>
          </w:p>
        </w:tc>
        <w:tc>
          <w:tcPr>
            <w:tcW w:w="3120" w:type="dxa"/>
          </w:tcPr>
          <w:p w14:paraId="46A76ECF" w14:textId="2D07CE13" w:rsidR="133979E9" w:rsidRDefault="133979E9" w:rsidP="133979E9">
            <w:pPr>
              <w:jc w:val="center"/>
              <w:rPr>
                <w:b/>
                <w:bCs/>
              </w:rPr>
            </w:pPr>
            <w:r w:rsidRPr="133979E9">
              <w:rPr>
                <w:b/>
                <w:bCs/>
              </w:rPr>
              <w:t>Main Channel Road Crossings</w:t>
            </w:r>
          </w:p>
        </w:tc>
      </w:tr>
      <w:tr w:rsidR="133979E9" w14:paraId="156FDE06" w14:textId="77777777" w:rsidTr="198B7B3D">
        <w:trPr>
          <w:trHeight w:val="300"/>
          <w:jc w:val="center"/>
        </w:trPr>
        <w:tc>
          <w:tcPr>
            <w:tcW w:w="3120" w:type="dxa"/>
            <w:shd w:val="clear" w:color="auto" w:fill="E7E6E6" w:themeFill="background2"/>
          </w:tcPr>
          <w:p w14:paraId="10109503" w14:textId="4EB05F66" w:rsidR="133979E9" w:rsidRDefault="133979E9" w:rsidP="133979E9">
            <w:pPr>
              <w:jc w:val="center"/>
              <w:rPr>
                <w:b/>
                <w:bCs/>
              </w:rPr>
            </w:pPr>
            <w:r w:rsidRPr="133979E9">
              <w:rPr>
                <w:b/>
                <w:bCs/>
              </w:rPr>
              <w:t>Brierly Brook</w:t>
            </w:r>
          </w:p>
        </w:tc>
        <w:tc>
          <w:tcPr>
            <w:tcW w:w="3120" w:type="dxa"/>
            <w:shd w:val="clear" w:color="auto" w:fill="E7E6E6" w:themeFill="background2"/>
          </w:tcPr>
          <w:p w14:paraId="219DA64F" w14:textId="1C7917EA" w:rsidR="133979E9" w:rsidRDefault="133979E9" w:rsidP="133979E9">
            <w:pPr>
              <w:jc w:val="center"/>
            </w:pPr>
            <w:r>
              <w:t>84</w:t>
            </w:r>
          </w:p>
        </w:tc>
        <w:tc>
          <w:tcPr>
            <w:tcW w:w="3120" w:type="dxa"/>
            <w:shd w:val="clear" w:color="auto" w:fill="E7E6E6" w:themeFill="background2"/>
          </w:tcPr>
          <w:p w14:paraId="0BB76946" w14:textId="4F88531F" w:rsidR="133979E9" w:rsidRDefault="133979E9" w:rsidP="133979E9">
            <w:pPr>
              <w:jc w:val="center"/>
            </w:pPr>
            <w:r>
              <w:t>13</w:t>
            </w:r>
          </w:p>
        </w:tc>
      </w:tr>
      <w:tr w:rsidR="133979E9" w14:paraId="20CF3DE7" w14:textId="77777777" w:rsidTr="198B7B3D">
        <w:trPr>
          <w:trHeight w:val="300"/>
          <w:jc w:val="center"/>
        </w:trPr>
        <w:tc>
          <w:tcPr>
            <w:tcW w:w="3120" w:type="dxa"/>
          </w:tcPr>
          <w:p w14:paraId="20FF6382" w14:textId="02C9C4AC" w:rsidR="133979E9" w:rsidRDefault="133979E9" w:rsidP="133979E9">
            <w:pPr>
              <w:jc w:val="center"/>
              <w:rPr>
                <w:b/>
                <w:bCs/>
              </w:rPr>
            </w:pPr>
            <w:r w:rsidRPr="133979E9">
              <w:rPr>
                <w:b/>
                <w:bCs/>
              </w:rPr>
              <w:t>James River</w:t>
            </w:r>
          </w:p>
        </w:tc>
        <w:tc>
          <w:tcPr>
            <w:tcW w:w="3120" w:type="dxa"/>
          </w:tcPr>
          <w:p w14:paraId="38653DB4" w14:textId="711799E0" w:rsidR="133979E9" w:rsidRDefault="133979E9" w:rsidP="133979E9">
            <w:pPr>
              <w:jc w:val="center"/>
            </w:pPr>
            <w:r>
              <w:t>43</w:t>
            </w:r>
          </w:p>
        </w:tc>
        <w:tc>
          <w:tcPr>
            <w:tcW w:w="3120" w:type="dxa"/>
          </w:tcPr>
          <w:p w14:paraId="574121F8" w14:textId="41155259" w:rsidR="133979E9" w:rsidRDefault="133979E9" w:rsidP="133979E9">
            <w:pPr>
              <w:jc w:val="center"/>
            </w:pPr>
            <w:r>
              <w:t>6</w:t>
            </w:r>
          </w:p>
        </w:tc>
      </w:tr>
      <w:tr w:rsidR="133979E9" w14:paraId="0870FAA4" w14:textId="77777777" w:rsidTr="198B7B3D">
        <w:trPr>
          <w:trHeight w:val="300"/>
          <w:jc w:val="center"/>
        </w:trPr>
        <w:tc>
          <w:tcPr>
            <w:tcW w:w="3120" w:type="dxa"/>
            <w:shd w:val="clear" w:color="auto" w:fill="E7E6E6" w:themeFill="background2"/>
          </w:tcPr>
          <w:p w14:paraId="78D2FD92" w14:textId="33BC9F4C" w:rsidR="133979E9" w:rsidRDefault="133979E9" w:rsidP="133979E9">
            <w:pPr>
              <w:jc w:val="center"/>
              <w:rPr>
                <w:b/>
                <w:bCs/>
              </w:rPr>
            </w:pPr>
            <w:r w:rsidRPr="133979E9">
              <w:rPr>
                <w:b/>
                <w:bCs/>
              </w:rPr>
              <w:t>Beaver River</w:t>
            </w:r>
          </w:p>
        </w:tc>
        <w:tc>
          <w:tcPr>
            <w:tcW w:w="3120" w:type="dxa"/>
            <w:shd w:val="clear" w:color="auto" w:fill="E7E6E6" w:themeFill="background2"/>
          </w:tcPr>
          <w:p w14:paraId="25979EA6" w14:textId="1363CFC9" w:rsidR="133979E9" w:rsidRDefault="133979E9" w:rsidP="133979E9">
            <w:pPr>
              <w:jc w:val="center"/>
            </w:pPr>
            <w:r>
              <w:t>103</w:t>
            </w:r>
          </w:p>
        </w:tc>
        <w:tc>
          <w:tcPr>
            <w:tcW w:w="3120" w:type="dxa"/>
            <w:shd w:val="clear" w:color="auto" w:fill="E7E6E6" w:themeFill="background2"/>
          </w:tcPr>
          <w:p w14:paraId="754C13BD" w14:textId="0347B587" w:rsidR="133979E9" w:rsidRDefault="133979E9" w:rsidP="133979E9">
            <w:pPr>
              <w:jc w:val="center"/>
            </w:pPr>
            <w:r>
              <w:t>16</w:t>
            </w:r>
          </w:p>
        </w:tc>
      </w:tr>
      <w:tr w:rsidR="133979E9" w14:paraId="756EDECA" w14:textId="77777777" w:rsidTr="198B7B3D">
        <w:trPr>
          <w:trHeight w:val="300"/>
          <w:jc w:val="center"/>
        </w:trPr>
        <w:tc>
          <w:tcPr>
            <w:tcW w:w="3120" w:type="dxa"/>
          </w:tcPr>
          <w:p w14:paraId="7A5AB87B" w14:textId="2208CA40" w:rsidR="133979E9" w:rsidRDefault="133979E9" w:rsidP="133979E9">
            <w:pPr>
              <w:jc w:val="center"/>
            </w:pPr>
            <w:r w:rsidRPr="133979E9">
              <w:rPr>
                <w:b/>
                <w:bCs/>
              </w:rPr>
              <w:t>Donny Brook</w:t>
            </w:r>
          </w:p>
        </w:tc>
        <w:tc>
          <w:tcPr>
            <w:tcW w:w="3120" w:type="dxa"/>
          </w:tcPr>
          <w:p w14:paraId="22FCCC29" w14:textId="30E79DA8" w:rsidR="133979E9" w:rsidRDefault="133979E9" w:rsidP="133979E9">
            <w:pPr>
              <w:jc w:val="center"/>
            </w:pPr>
            <w:r>
              <w:t>23</w:t>
            </w:r>
          </w:p>
        </w:tc>
        <w:tc>
          <w:tcPr>
            <w:tcW w:w="3120" w:type="dxa"/>
          </w:tcPr>
          <w:p w14:paraId="666586BD" w14:textId="4A1854AD" w:rsidR="133979E9" w:rsidRDefault="133979E9" w:rsidP="133979E9">
            <w:pPr>
              <w:jc w:val="center"/>
            </w:pPr>
            <w:r>
              <w:t>3</w:t>
            </w:r>
          </w:p>
        </w:tc>
      </w:tr>
      <w:tr w:rsidR="133979E9" w14:paraId="3E01B719" w14:textId="77777777" w:rsidTr="198B7B3D">
        <w:trPr>
          <w:trHeight w:val="300"/>
          <w:jc w:val="center"/>
        </w:trPr>
        <w:tc>
          <w:tcPr>
            <w:tcW w:w="3120" w:type="dxa"/>
            <w:shd w:val="clear" w:color="auto" w:fill="E7E6E6" w:themeFill="background2"/>
          </w:tcPr>
          <w:p w14:paraId="6EF0D0D1" w14:textId="2716E14E" w:rsidR="133979E9" w:rsidRDefault="133979E9" w:rsidP="133979E9">
            <w:pPr>
              <w:jc w:val="center"/>
              <w:rPr>
                <w:b/>
                <w:bCs/>
              </w:rPr>
            </w:pPr>
            <w:r w:rsidRPr="133979E9">
              <w:rPr>
                <w:b/>
                <w:bCs/>
              </w:rPr>
              <w:t>Total</w:t>
            </w:r>
          </w:p>
        </w:tc>
        <w:tc>
          <w:tcPr>
            <w:tcW w:w="3120" w:type="dxa"/>
            <w:shd w:val="clear" w:color="auto" w:fill="E7E6E6" w:themeFill="background2"/>
          </w:tcPr>
          <w:p w14:paraId="6B2CE8D8" w14:textId="0369EF34" w:rsidR="133979E9" w:rsidRDefault="133979E9" w:rsidP="133979E9">
            <w:pPr>
              <w:jc w:val="center"/>
              <w:rPr>
                <w:b/>
                <w:bCs/>
              </w:rPr>
            </w:pPr>
            <w:r w:rsidRPr="133979E9">
              <w:rPr>
                <w:b/>
                <w:bCs/>
              </w:rPr>
              <w:t>253</w:t>
            </w:r>
          </w:p>
        </w:tc>
        <w:tc>
          <w:tcPr>
            <w:tcW w:w="3120" w:type="dxa"/>
            <w:shd w:val="clear" w:color="auto" w:fill="E7E6E6" w:themeFill="background2"/>
          </w:tcPr>
          <w:p w14:paraId="73CC28CE" w14:textId="2A5BBA20" w:rsidR="133979E9" w:rsidRDefault="133979E9" w:rsidP="133979E9">
            <w:pPr>
              <w:jc w:val="center"/>
              <w:rPr>
                <w:b/>
                <w:bCs/>
              </w:rPr>
            </w:pPr>
            <w:r w:rsidRPr="133979E9">
              <w:rPr>
                <w:b/>
                <w:bCs/>
              </w:rPr>
              <w:t>38</w:t>
            </w:r>
          </w:p>
        </w:tc>
      </w:tr>
    </w:tbl>
    <w:p w14:paraId="01127BEE" w14:textId="7142BA22" w:rsidR="133979E9" w:rsidRDefault="133979E9" w:rsidP="133979E9">
      <w:pPr>
        <w:spacing w:line="360" w:lineRule="auto"/>
      </w:pPr>
    </w:p>
    <w:p w14:paraId="3D99B0B1" w14:textId="21EF58D4" w:rsidR="133979E9" w:rsidRDefault="000F11E7" w:rsidP="000F11E7">
      <w:pPr>
        <w:pStyle w:val="Heading2"/>
      </w:pPr>
      <w:bookmarkStart w:id="26" w:name="_Toc134193275"/>
      <w:r>
        <w:t>3.2</w:t>
      </w:r>
      <w:r w:rsidR="133979E9">
        <w:t xml:space="preserve"> Right’s River Road Crossing Assessments</w:t>
      </w:r>
      <w:bookmarkEnd w:id="26"/>
    </w:p>
    <w:p w14:paraId="4B63A510" w14:textId="16221EF4" w:rsidR="133979E9" w:rsidRDefault="61DF068F" w:rsidP="00C943F8">
      <w:pPr>
        <w:spacing w:line="360" w:lineRule="auto"/>
        <w:jc w:val="both"/>
      </w:pPr>
      <w:r>
        <w:t xml:space="preserve">As the Right’s River watershed is smaller there are less road crossings than are present in the West River watershed, but the road crossings on the main stem of the Right’s River and in the lower section of South Right’s River are also easy to access for assessment. The Right’s River sees similar consequences as the West River in terms of issues that road crossings pose as was described above: </w:t>
      </w:r>
      <w:r w:rsidRPr="61DF068F">
        <w:rPr>
          <w:i/>
          <w:iCs/>
        </w:rPr>
        <w:t>channelization, raised culverts, and culvert sedimentation</w:t>
      </w:r>
      <w:r>
        <w:t>. Despite the Right’s River’s smaller size, it has seen what is likely a proportionate amount of damage by way of running through the town and fringe areas of Antigonish as the main road crossings are larger to accommodate the residential traffic. In this case, the Right’s River is more impacted by urbanization and less by agriculture than the West River.</w:t>
      </w:r>
    </w:p>
    <w:p w14:paraId="01FC1273" w14:textId="5C2F9CF5" w:rsidR="61DF068F" w:rsidRDefault="61DF068F" w:rsidP="00C943F8">
      <w:pPr>
        <w:spacing w:line="360" w:lineRule="auto"/>
        <w:jc w:val="both"/>
      </w:pPr>
      <w:r>
        <w:t>Below are the corresponding tables of road crossings of the main channel and major tributary of the Right’s River. Like the smaller tributaries of the West River, the smaller tributaries in the Right’s River watershed are not as accessible as those on the main channel due to many being located on private land.</w:t>
      </w:r>
    </w:p>
    <w:tbl>
      <w:tblPr>
        <w:tblStyle w:val="TableGrid"/>
        <w:tblW w:w="0" w:type="auto"/>
        <w:jc w:val="center"/>
        <w:tblLayout w:type="fixed"/>
        <w:tblLook w:val="06A0" w:firstRow="1" w:lastRow="0" w:firstColumn="1" w:lastColumn="0" w:noHBand="1" w:noVBand="1"/>
      </w:tblPr>
      <w:tblGrid>
        <w:gridCol w:w="3120"/>
        <w:gridCol w:w="3120"/>
        <w:gridCol w:w="3120"/>
      </w:tblGrid>
      <w:tr w:rsidR="133979E9" w14:paraId="3EE9D840" w14:textId="77777777" w:rsidTr="198B7B3D">
        <w:trPr>
          <w:trHeight w:val="300"/>
          <w:jc w:val="center"/>
        </w:trPr>
        <w:tc>
          <w:tcPr>
            <w:tcW w:w="9360" w:type="dxa"/>
            <w:gridSpan w:val="3"/>
          </w:tcPr>
          <w:p w14:paraId="189A067A" w14:textId="26FA72CC" w:rsidR="133979E9" w:rsidRDefault="00437D90" w:rsidP="133979E9">
            <w:r>
              <w:rPr>
                <w:b/>
                <w:bCs/>
              </w:rPr>
              <w:t xml:space="preserve">Table </w:t>
            </w:r>
            <w:r w:rsidR="00703A46">
              <w:rPr>
                <w:b/>
                <w:bCs/>
              </w:rPr>
              <w:t>20</w:t>
            </w:r>
            <w:r>
              <w:rPr>
                <w:b/>
                <w:bCs/>
              </w:rPr>
              <w:t xml:space="preserve">: </w:t>
            </w:r>
            <w:r w:rsidR="133979E9" w:rsidRPr="133979E9">
              <w:rPr>
                <w:b/>
                <w:bCs/>
              </w:rPr>
              <w:t>Overview of Right’s River main channel road crossings</w:t>
            </w:r>
          </w:p>
        </w:tc>
      </w:tr>
      <w:tr w:rsidR="133979E9" w14:paraId="07A29FFE" w14:textId="77777777" w:rsidTr="198B7B3D">
        <w:trPr>
          <w:trHeight w:val="300"/>
          <w:jc w:val="center"/>
        </w:trPr>
        <w:tc>
          <w:tcPr>
            <w:tcW w:w="3120" w:type="dxa"/>
          </w:tcPr>
          <w:p w14:paraId="3505291A" w14:textId="5ED9E8FD" w:rsidR="133979E9" w:rsidRDefault="133979E9" w:rsidP="133979E9">
            <w:pPr>
              <w:jc w:val="center"/>
              <w:rPr>
                <w:b/>
                <w:bCs/>
              </w:rPr>
            </w:pPr>
            <w:r w:rsidRPr="133979E9">
              <w:rPr>
                <w:b/>
                <w:bCs/>
              </w:rPr>
              <w:t>Section</w:t>
            </w:r>
          </w:p>
        </w:tc>
        <w:tc>
          <w:tcPr>
            <w:tcW w:w="3120" w:type="dxa"/>
          </w:tcPr>
          <w:p w14:paraId="49A217A2" w14:textId="3C770C41" w:rsidR="133979E9" w:rsidRDefault="133979E9" w:rsidP="133979E9">
            <w:pPr>
              <w:jc w:val="center"/>
              <w:rPr>
                <w:b/>
                <w:bCs/>
              </w:rPr>
            </w:pPr>
            <w:r w:rsidRPr="133979E9">
              <w:rPr>
                <w:b/>
                <w:bCs/>
              </w:rPr>
              <w:t>Total Road Crossings</w:t>
            </w:r>
          </w:p>
        </w:tc>
        <w:tc>
          <w:tcPr>
            <w:tcW w:w="3120" w:type="dxa"/>
          </w:tcPr>
          <w:p w14:paraId="170384D6" w14:textId="09ADF957" w:rsidR="133979E9" w:rsidRDefault="133979E9" w:rsidP="133979E9">
            <w:pPr>
              <w:jc w:val="center"/>
              <w:rPr>
                <w:b/>
                <w:bCs/>
              </w:rPr>
            </w:pPr>
            <w:r w:rsidRPr="133979E9">
              <w:rPr>
                <w:b/>
                <w:bCs/>
              </w:rPr>
              <w:t>Main Channel Road Crossings</w:t>
            </w:r>
          </w:p>
        </w:tc>
      </w:tr>
      <w:tr w:rsidR="133979E9" w14:paraId="6847D277" w14:textId="77777777" w:rsidTr="198B7B3D">
        <w:trPr>
          <w:trHeight w:val="300"/>
          <w:jc w:val="center"/>
        </w:trPr>
        <w:tc>
          <w:tcPr>
            <w:tcW w:w="3120" w:type="dxa"/>
            <w:shd w:val="clear" w:color="auto" w:fill="E7E6E6" w:themeFill="background2"/>
          </w:tcPr>
          <w:p w14:paraId="7C7F5F90" w14:textId="2C01EA93" w:rsidR="133979E9" w:rsidRDefault="133979E9" w:rsidP="133979E9">
            <w:pPr>
              <w:jc w:val="center"/>
            </w:pPr>
            <w:r w:rsidRPr="133979E9">
              <w:rPr>
                <w:b/>
                <w:bCs/>
              </w:rPr>
              <w:t>Lower Right’s River</w:t>
            </w:r>
          </w:p>
        </w:tc>
        <w:tc>
          <w:tcPr>
            <w:tcW w:w="3120" w:type="dxa"/>
            <w:shd w:val="clear" w:color="auto" w:fill="E7E6E6" w:themeFill="background2"/>
          </w:tcPr>
          <w:p w14:paraId="7ED98F96" w14:textId="1F159586" w:rsidR="133979E9" w:rsidRDefault="133979E9" w:rsidP="133979E9">
            <w:pPr>
              <w:jc w:val="center"/>
            </w:pPr>
            <w:r>
              <w:t>24</w:t>
            </w:r>
          </w:p>
        </w:tc>
        <w:tc>
          <w:tcPr>
            <w:tcW w:w="3120" w:type="dxa"/>
            <w:shd w:val="clear" w:color="auto" w:fill="E7E6E6" w:themeFill="background2"/>
          </w:tcPr>
          <w:p w14:paraId="39A4BAA6" w14:textId="374ADA2E" w:rsidR="133979E9" w:rsidRDefault="133979E9" w:rsidP="133979E9">
            <w:pPr>
              <w:jc w:val="center"/>
            </w:pPr>
            <w:r>
              <w:t>4</w:t>
            </w:r>
          </w:p>
        </w:tc>
      </w:tr>
      <w:tr w:rsidR="133979E9" w14:paraId="5449C08C" w14:textId="77777777" w:rsidTr="198B7B3D">
        <w:trPr>
          <w:trHeight w:val="300"/>
          <w:jc w:val="center"/>
        </w:trPr>
        <w:tc>
          <w:tcPr>
            <w:tcW w:w="3120" w:type="dxa"/>
          </w:tcPr>
          <w:p w14:paraId="6D2C5D94" w14:textId="5BB95C12" w:rsidR="133979E9" w:rsidRDefault="133979E9" w:rsidP="133979E9">
            <w:pPr>
              <w:jc w:val="center"/>
              <w:rPr>
                <w:b/>
                <w:bCs/>
              </w:rPr>
            </w:pPr>
            <w:r w:rsidRPr="133979E9">
              <w:rPr>
                <w:b/>
                <w:bCs/>
              </w:rPr>
              <w:t>North Right’s River</w:t>
            </w:r>
          </w:p>
        </w:tc>
        <w:tc>
          <w:tcPr>
            <w:tcW w:w="3120" w:type="dxa"/>
          </w:tcPr>
          <w:p w14:paraId="46535D44" w14:textId="4FFBB3A6" w:rsidR="133979E9" w:rsidRDefault="133979E9" w:rsidP="133979E9">
            <w:pPr>
              <w:jc w:val="center"/>
            </w:pPr>
            <w:r>
              <w:t>45</w:t>
            </w:r>
          </w:p>
        </w:tc>
        <w:tc>
          <w:tcPr>
            <w:tcW w:w="3120" w:type="dxa"/>
          </w:tcPr>
          <w:p w14:paraId="2F8B125A" w14:textId="161A4F9F" w:rsidR="133979E9" w:rsidRDefault="133979E9" w:rsidP="133979E9">
            <w:pPr>
              <w:jc w:val="center"/>
            </w:pPr>
            <w:r>
              <w:t>2</w:t>
            </w:r>
          </w:p>
        </w:tc>
      </w:tr>
      <w:tr w:rsidR="133979E9" w14:paraId="223B2E10" w14:textId="77777777" w:rsidTr="198B7B3D">
        <w:trPr>
          <w:trHeight w:val="300"/>
          <w:jc w:val="center"/>
        </w:trPr>
        <w:tc>
          <w:tcPr>
            <w:tcW w:w="3120" w:type="dxa"/>
            <w:shd w:val="clear" w:color="auto" w:fill="E7E6E6" w:themeFill="background2"/>
          </w:tcPr>
          <w:p w14:paraId="47119635" w14:textId="0C0506EA" w:rsidR="133979E9" w:rsidRDefault="133979E9" w:rsidP="133979E9">
            <w:pPr>
              <w:jc w:val="center"/>
              <w:rPr>
                <w:b/>
                <w:bCs/>
              </w:rPr>
            </w:pPr>
            <w:r w:rsidRPr="133979E9">
              <w:rPr>
                <w:b/>
                <w:bCs/>
              </w:rPr>
              <w:t>Right’s River Headwaters</w:t>
            </w:r>
          </w:p>
        </w:tc>
        <w:tc>
          <w:tcPr>
            <w:tcW w:w="3120" w:type="dxa"/>
            <w:shd w:val="clear" w:color="auto" w:fill="E7E6E6" w:themeFill="background2"/>
          </w:tcPr>
          <w:p w14:paraId="63DC416B" w14:textId="6F3C1562" w:rsidR="133979E9" w:rsidRDefault="133979E9" w:rsidP="133979E9">
            <w:pPr>
              <w:jc w:val="center"/>
            </w:pPr>
            <w:r>
              <w:t>24</w:t>
            </w:r>
          </w:p>
        </w:tc>
        <w:tc>
          <w:tcPr>
            <w:tcW w:w="3120" w:type="dxa"/>
            <w:shd w:val="clear" w:color="auto" w:fill="E7E6E6" w:themeFill="background2"/>
          </w:tcPr>
          <w:p w14:paraId="497195EA" w14:textId="34483924" w:rsidR="133979E9" w:rsidRDefault="133979E9" w:rsidP="133979E9">
            <w:pPr>
              <w:jc w:val="center"/>
            </w:pPr>
            <w:r>
              <w:t>0</w:t>
            </w:r>
          </w:p>
        </w:tc>
      </w:tr>
      <w:tr w:rsidR="133979E9" w14:paraId="12A2243C" w14:textId="77777777" w:rsidTr="198B7B3D">
        <w:trPr>
          <w:trHeight w:val="300"/>
          <w:jc w:val="center"/>
        </w:trPr>
        <w:tc>
          <w:tcPr>
            <w:tcW w:w="3120" w:type="dxa"/>
          </w:tcPr>
          <w:p w14:paraId="3B63A39E" w14:textId="02CBF8FB" w:rsidR="133979E9" w:rsidRDefault="133979E9" w:rsidP="133979E9">
            <w:pPr>
              <w:jc w:val="center"/>
              <w:rPr>
                <w:b/>
                <w:bCs/>
              </w:rPr>
            </w:pPr>
            <w:r w:rsidRPr="133979E9">
              <w:rPr>
                <w:b/>
                <w:bCs/>
              </w:rPr>
              <w:t>Total</w:t>
            </w:r>
          </w:p>
        </w:tc>
        <w:tc>
          <w:tcPr>
            <w:tcW w:w="3120" w:type="dxa"/>
          </w:tcPr>
          <w:p w14:paraId="65376801" w14:textId="12DFCF55" w:rsidR="133979E9" w:rsidRDefault="133979E9" w:rsidP="133979E9">
            <w:pPr>
              <w:jc w:val="center"/>
              <w:rPr>
                <w:b/>
                <w:bCs/>
              </w:rPr>
            </w:pPr>
            <w:r w:rsidRPr="133979E9">
              <w:rPr>
                <w:b/>
                <w:bCs/>
              </w:rPr>
              <w:t>93</w:t>
            </w:r>
          </w:p>
        </w:tc>
        <w:tc>
          <w:tcPr>
            <w:tcW w:w="3120" w:type="dxa"/>
          </w:tcPr>
          <w:p w14:paraId="18C6E3F1" w14:textId="04D1C5CF" w:rsidR="133979E9" w:rsidRDefault="133979E9" w:rsidP="133979E9">
            <w:pPr>
              <w:jc w:val="center"/>
              <w:rPr>
                <w:b/>
                <w:bCs/>
              </w:rPr>
            </w:pPr>
            <w:r w:rsidRPr="133979E9">
              <w:rPr>
                <w:b/>
                <w:bCs/>
              </w:rPr>
              <w:t>6</w:t>
            </w:r>
          </w:p>
        </w:tc>
      </w:tr>
    </w:tbl>
    <w:p w14:paraId="2A1F62C1" w14:textId="2A8FC7F8" w:rsidR="133979E9" w:rsidRDefault="133979E9" w:rsidP="133979E9">
      <w:pPr>
        <w:spacing w:line="360" w:lineRule="auto"/>
      </w:pPr>
    </w:p>
    <w:tbl>
      <w:tblPr>
        <w:tblStyle w:val="TableGrid"/>
        <w:tblW w:w="0" w:type="auto"/>
        <w:jc w:val="center"/>
        <w:tblLayout w:type="fixed"/>
        <w:tblLook w:val="06A0" w:firstRow="1" w:lastRow="0" w:firstColumn="1" w:lastColumn="0" w:noHBand="1" w:noVBand="1"/>
      </w:tblPr>
      <w:tblGrid>
        <w:gridCol w:w="3120"/>
        <w:gridCol w:w="3120"/>
        <w:gridCol w:w="3120"/>
      </w:tblGrid>
      <w:tr w:rsidR="133979E9" w14:paraId="19EF838F" w14:textId="77777777" w:rsidTr="198B7B3D">
        <w:trPr>
          <w:trHeight w:val="300"/>
          <w:jc w:val="center"/>
        </w:trPr>
        <w:tc>
          <w:tcPr>
            <w:tcW w:w="9360" w:type="dxa"/>
            <w:gridSpan w:val="3"/>
          </w:tcPr>
          <w:p w14:paraId="20ACB71B" w14:textId="286B148E" w:rsidR="133979E9" w:rsidRDefault="00437D90" w:rsidP="133979E9">
            <w:r>
              <w:rPr>
                <w:b/>
                <w:bCs/>
              </w:rPr>
              <w:t xml:space="preserve">Table </w:t>
            </w:r>
            <w:r w:rsidR="00703A46">
              <w:rPr>
                <w:b/>
                <w:bCs/>
              </w:rPr>
              <w:t>21</w:t>
            </w:r>
            <w:r>
              <w:rPr>
                <w:b/>
                <w:bCs/>
              </w:rPr>
              <w:t xml:space="preserve">: </w:t>
            </w:r>
            <w:r w:rsidR="133979E9" w:rsidRPr="133979E9">
              <w:rPr>
                <w:b/>
                <w:bCs/>
              </w:rPr>
              <w:t>Overview of major tributary road crossings</w:t>
            </w:r>
          </w:p>
        </w:tc>
      </w:tr>
      <w:tr w:rsidR="133979E9" w14:paraId="61177AAD" w14:textId="77777777" w:rsidTr="198B7B3D">
        <w:trPr>
          <w:trHeight w:val="300"/>
          <w:jc w:val="center"/>
        </w:trPr>
        <w:tc>
          <w:tcPr>
            <w:tcW w:w="3120" w:type="dxa"/>
          </w:tcPr>
          <w:p w14:paraId="02453198" w14:textId="4D3C1BDD" w:rsidR="133979E9" w:rsidRDefault="133979E9" w:rsidP="133979E9">
            <w:pPr>
              <w:jc w:val="center"/>
            </w:pPr>
            <w:r w:rsidRPr="133979E9">
              <w:rPr>
                <w:b/>
                <w:bCs/>
              </w:rPr>
              <w:t>Sub Watershed</w:t>
            </w:r>
          </w:p>
        </w:tc>
        <w:tc>
          <w:tcPr>
            <w:tcW w:w="3120" w:type="dxa"/>
          </w:tcPr>
          <w:p w14:paraId="21A37811" w14:textId="42B4F190" w:rsidR="133979E9" w:rsidRDefault="133979E9" w:rsidP="133979E9">
            <w:pPr>
              <w:jc w:val="center"/>
            </w:pPr>
            <w:r w:rsidRPr="133979E9">
              <w:rPr>
                <w:b/>
                <w:bCs/>
              </w:rPr>
              <w:t>Total Road Crossings</w:t>
            </w:r>
          </w:p>
        </w:tc>
        <w:tc>
          <w:tcPr>
            <w:tcW w:w="3120" w:type="dxa"/>
          </w:tcPr>
          <w:p w14:paraId="53281F3D" w14:textId="03557E9F" w:rsidR="133979E9" w:rsidRDefault="133979E9" w:rsidP="133979E9">
            <w:pPr>
              <w:jc w:val="center"/>
            </w:pPr>
            <w:r w:rsidRPr="133979E9">
              <w:rPr>
                <w:b/>
                <w:bCs/>
              </w:rPr>
              <w:t>Main Channel Road Crossings</w:t>
            </w:r>
          </w:p>
        </w:tc>
      </w:tr>
      <w:tr w:rsidR="133979E9" w14:paraId="7EA5AA2C" w14:textId="77777777" w:rsidTr="198B7B3D">
        <w:trPr>
          <w:trHeight w:val="300"/>
          <w:jc w:val="center"/>
        </w:trPr>
        <w:tc>
          <w:tcPr>
            <w:tcW w:w="3120" w:type="dxa"/>
            <w:shd w:val="clear" w:color="auto" w:fill="E7E6E6" w:themeFill="background2"/>
          </w:tcPr>
          <w:p w14:paraId="2AEAB4BD" w14:textId="5EBBFF00" w:rsidR="133979E9" w:rsidRDefault="133979E9" w:rsidP="133979E9">
            <w:pPr>
              <w:jc w:val="center"/>
            </w:pPr>
            <w:r w:rsidRPr="133979E9">
              <w:rPr>
                <w:b/>
                <w:bCs/>
              </w:rPr>
              <w:t>South Right’s River</w:t>
            </w:r>
          </w:p>
        </w:tc>
        <w:tc>
          <w:tcPr>
            <w:tcW w:w="3120" w:type="dxa"/>
            <w:shd w:val="clear" w:color="auto" w:fill="E7E6E6" w:themeFill="background2"/>
          </w:tcPr>
          <w:p w14:paraId="7F4A614A" w14:textId="5EF6CD64" w:rsidR="133979E9" w:rsidRDefault="133979E9" w:rsidP="133979E9">
            <w:pPr>
              <w:jc w:val="center"/>
            </w:pPr>
            <w:r>
              <w:t>38</w:t>
            </w:r>
          </w:p>
        </w:tc>
        <w:tc>
          <w:tcPr>
            <w:tcW w:w="3120" w:type="dxa"/>
            <w:shd w:val="clear" w:color="auto" w:fill="E7E6E6" w:themeFill="background2"/>
          </w:tcPr>
          <w:p w14:paraId="7297B380" w14:textId="4E2B13E0" w:rsidR="133979E9" w:rsidRDefault="133979E9" w:rsidP="133979E9">
            <w:pPr>
              <w:jc w:val="center"/>
            </w:pPr>
            <w:r>
              <w:t>5</w:t>
            </w:r>
          </w:p>
        </w:tc>
      </w:tr>
      <w:tr w:rsidR="133979E9" w14:paraId="46B1061C" w14:textId="77777777" w:rsidTr="198B7B3D">
        <w:trPr>
          <w:trHeight w:val="300"/>
          <w:jc w:val="center"/>
        </w:trPr>
        <w:tc>
          <w:tcPr>
            <w:tcW w:w="3120" w:type="dxa"/>
          </w:tcPr>
          <w:p w14:paraId="4F119C6A" w14:textId="11C45F79" w:rsidR="133979E9" w:rsidRDefault="133979E9" w:rsidP="133979E9">
            <w:pPr>
              <w:jc w:val="center"/>
            </w:pPr>
            <w:r w:rsidRPr="133979E9">
              <w:rPr>
                <w:b/>
                <w:bCs/>
              </w:rPr>
              <w:t>Total</w:t>
            </w:r>
          </w:p>
        </w:tc>
        <w:tc>
          <w:tcPr>
            <w:tcW w:w="3120" w:type="dxa"/>
          </w:tcPr>
          <w:p w14:paraId="1CE8EB4A" w14:textId="06BEADDF" w:rsidR="133979E9" w:rsidRDefault="133979E9" w:rsidP="133979E9">
            <w:pPr>
              <w:jc w:val="center"/>
            </w:pPr>
            <w:r w:rsidRPr="133979E9">
              <w:rPr>
                <w:b/>
                <w:bCs/>
              </w:rPr>
              <w:t>38</w:t>
            </w:r>
          </w:p>
        </w:tc>
        <w:tc>
          <w:tcPr>
            <w:tcW w:w="3120" w:type="dxa"/>
          </w:tcPr>
          <w:p w14:paraId="5C703FD4" w14:textId="22848EC2" w:rsidR="133979E9" w:rsidRDefault="133979E9" w:rsidP="133979E9">
            <w:pPr>
              <w:jc w:val="center"/>
            </w:pPr>
            <w:r w:rsidRPr="133979E9">
              <w:rPr>
                <w:b/>
                <w:bCs/>
              </w:rPr>
              <w:t>5</w:t>
            </w:r>
          </w:p>
        </w:tc>
      </w:tr>
    </w:tbl>
    <w:p w14:paraId="4AE37F27" w14:textId="77777777" w:rsidR="0086702C" w:rsidRPr="00064432" w:rsidRDefault="0086702C" w:rsidP="00086738">
      <w:pPr>
        <w:spacing w:line="360" w:lineRule="auto"/>
      </w:pPr>
    </w:p>
    <w:p w14:paraId="43447E4A" w14:textId="5EEDECEA" w:rsidR="00A277E5" w:rsidRDefault="0DA510A7" w:rsidP="00086738">
      <w:pPr>
        <w:pStyle w:val="Heading1"/>
        <w:spacing w:line="360" w:lineRule="auto"/>
      </w:pPr>
      <w:bookmarkStart w:id="27" w:name="_Toc134193276"/>
      <w:r>
        <w:lastRenderedPageBreak/>
        <w:t>4.0 Monitoring Program</w:t>
      </w:r>
      <w:bookmarkEnd w:id="27"/>
    </w:p>
    <w:p w14:paraId="68A6B468" w14:textId="7019FB95" w:rsidR="00A277E5" w:rsidRDefault="000A40B5" w:rsidP="00C943F8">
      <w:pPr>
        <w:spacing w:line="360" w:lineRule="auto"/>
        <w:jc w:val="both"/>
      </w:pPr>
      <w:r>
        <w:t>A common critique of instream restoration projects is that they are conducte</w:t>
      </w:r>
      <w:r w:rsidR="0026137A">
        <w:t xml:space="preserve">d without sufficient baseline data and the post-project results are seldom measured, as they lack data </w:t>
      </w:r>
      <w:r w:rsidR="00C14DA9">
        <w:t xml:space="preserve">able to use as a comparison. Furthermore, when it comes to data related to Atlantic salmon populations in the West River watershed, information is quite scarce and only one entity </w:t>
      </w:r>
      <w:r w:rsidR="009B389F">
        <w:t xml:space="preserve">is completing any annual monitoring.  Therefore, a key component to this restoration plan is to provide the ARA with a monitoring program that utilizes equipment that the group has </w:t>
      </w:r>
      <w:r w:rsidR="00745F30">
        <w:t xml:space="preserve">available to them. </w:t>
      </w:r>
    </w:p>
    <w:p w14:paraId="7B1AE01C" w14:textId="51AA22B3" w:rsidR="00A77DD7" w:rsidRDefault="00A77DD7" w:rsidP="00C943F8">
      <w:pPr>
        <w:spacing w:line="360" w:lineRule="auto"/>
        <w:jc w:val="both"/>
      </w:pPr>
      <w:r>
        <w:t xml:space="preserve">Monitoring will focus on electrofishing data, which </w:t>
      </w:r>
      <w:r w:rsidR="00834B11">
        <w:t>is used to measure juvenile salmon abundance, adult salmon returns for spawning, and allows for finding other potential</w:t>
      </w:r>
      <w:r w:rsidR="00B64AC5">
        <w:t xml:space="preserve"> aquatic indicator species. This technique is widely used by DFO, Nova Scotia Inland Fisheries, and the Nova Scotia Salmon Association. The density of young of year (YoY) fry are an indicator of the past season’s spawning success and spatial distribution. While the density of Atlantic salmon parr and smolts is an indicator of juvenile survival and age class distribution. Metrics such as fork length (</w:t>
      </w:r>
      <w:r w:rsidR="009612F0">
        <w:t>i.e., length of fish) can provide information regarding growth rates and primarily productivity in each site. Another important metric to monito</w:t>
      </w:r>
      <w:r w:rsidR="00A037A7">
        <w:t xml:space="preserve">r is water temperature. Deployable HOBOmax water temperature probes should be installed in major tributaries, and several should be installed in the main channel. There will also be supplemental physical habitat monitoring data collected via Habitat Suitability Index </w:t>
      </w:r>
      <w:r w:rsidR="000E48DE">
        <w:t>surveys, and biologic data collected via Redd counts.</w:t>
      </w:r>
    </w:p>
    <w:p w14:paraId="3A8BA077" w14:textId="49CCB65E" w:rsidR="00A277E5" w:rsidRDefault="0DA510A7" w:rsidP="001B3FF8">
      <w:pPr>
        <w:pStyle w:val="Heading2"/>
        <w:spacing w:line="276" w:lineRule="auto"/>
      </w:pPr>
      <w:bookmarkStart w:id="28" w:name="_Toc134193277"/>
      <w:r>
        <w:t>4.1 Water Temperature Logging Surveys</w:t>
      </w:r>
      <w:bookmarkEnd w:id="28"/>
    </w:p>
    <w:p w14:paraId="7C073A00" w14:textId="680FE295" w:rsidR="001B3FF8" w:rsidRPr="001B3FF8" w:rsidRDefault="001B3FF8" w:rsidP="004F5BEC">
      <w:pPr>
        <w:spacing w:before="240" w:line="360" w:lineRule="auto"/>
        <w:jc w:val="both"/>
        <w:rPr>
          <w:rFonts w:ascii="Calibri" w:eastAsia="Calibri" w:hAnsi="Calibri" w:cs="Times New Roman"/>
        </w:rPr>
      </w:pPr>
      <w:bookmarkStart w:id="29" w:name="_Hlk128144219"/>
      <w:r w:rsidRPr="001B3FF8">
        <w:rPr>
          <w:rFonts w:ascii="Calibri" w:eastAsia="Calibri" w:hAnsi="Calibri" w:cs="Times New Roman"/>
        </w:rPr>
        <w:t xml:space="preserve">Water temperatures were recorded using HOBOware </w:t>
      </w:r>
      <w:r w:rsidR="37196CB5" w:rsidRPr="37196CB5">
        <w:rPr>
          <w:rFonts w:ascii="Calibri" w:eastAsia="Calibri" w:hAnsi="Calibri" w:cs="Times New Roman"/>
        </w:rPr>
        <w:t>deployable</w:t>
      </w:r>
      <w:r w:rsidRPr="001B3FF8">
        <w:rPr>
          <w:rFonts w:ascii="Calibri" w:eastAsia="Calibri" w:hAnsi="Calibri" w:cs="Times New Roman"/>
        </w:rPr>
        <w:t xml:space="preserve"> loggers which are programmed to record water temperatures every fifteen minutes for a specific time frame which we typically set for June 1</w:t>
      </w:r>
      <w:r w:rsidRPr="001B3FF8">
        <w:rPr>
          <w:rFonts w:ascii="Calibri" w:eastAsia="Calibri" w:hAnsi="Calibri" w:cs="Times New Roman"/>
          <w:vertAlign w:val="superscript"/>
        </w:rPr>
        <w:t>st</w:t>
      </w:r>
      <w:r w:rsidRPr="001B3FF8">
        <w:rPr>
          <w:rFonts w:ascii="Calibri" w:eastAsia="Calibri" w:hAnsi="Calibri" w:cs="Times New Roman"/>
        </w:rPr>
        <w:t xml:space="preserve"> to October 1</w:t>
      </w:r>
      <w:r w:rsidRPr="001B3FF8">
        <w:rPr>
          <w:rFonts w:ascii="Calibri" w:eastAsia="Calibri" w:hAnsi="Calibri" w:cs="Times New Roman"/>
          <w:vertAlign w:val="superscript"/>
        </w:rPr>
        <w:t>st</w:t>
      </w:r>
      <w:r w:rsidRPr="001B3FF8">
        <w:rPr>
          <w:rFonts w:ascii="Calibri" w:eastAsia="Calibri" w:hAnsi="Calibri" w:cs="Times New Roman"/>
        </w:rPr>
        <w:t xml:space="preserve"> annually. Setting the temperature loggers to cover this specific time span will help us identify trends in temperature ranges through the hottest months of the year. Issues for salmon begin when water temperatures exceed 23°C for periods of time greater than 24 hours. Atlantic salmon fry are more resilient to water temperatures and can withstand brief periods (less than 24 hours) of temperatures at or </w:t>
      </w:r>
      <w:r w:rsidR="00A6658A">
        <w:rPr>
          <w:rFonts w:ascii="Calibri" w:eastAsia="Calibri" w:hAnsi="Calibri" w:cs="Times New Roman"/>
        </w:rPr>
        <w:t>above</w:t>
      </w:r>
      <w:r w:rsidRPr="001B3FF8">
        <w:rPr>
          <w:rFonts w:ascii="Calibri" w:eastAsia="Calibri" w:hAnsi="Calibri" w:cs="Times New Roman"/>
        </w:rPr>
        <w:t xml:space="preserve"> 27° C. </w:t>
      </w:r>
    </w:p>
    <w:p w14:paraId="3C490132" w14:textId="3AB6AEE7" w:rsidR="001B3FF8" w:rsidRPr="001B3FF8" w:rsidRDefault="001B3FF8" w:rsidP="004F5BEC">
      <w:pPr>
        <w:spacing w:before="240" w:line="360" w:lineRule="auto"/>
        <w:jc w:val="both"/>
        <w:rPr>
          <w:rFonts w:ascii="Calibri" w:eastAsia="Calibri" w:hAnsi="Calibri" w:cs="Times New Roman"/>
        </w:rPr>
      </w:pPr>
      <w:r w:rsidRPr="001B3FF8">
        <w:rPr>
          <w:rFonts w:ascii="Calibri" w:eastAsia="Calibri" w:hAnsi="Calibri" w:cs="Times New Roman"/>
        </w:rPr>
        <w:t xml:space="preserve">Restoration of instream habitat will promote the formation of gravel bars and the natural meander pattern associated with healthy aquatic ecosystems. These features promote downwelling to occur near the tail-end control of pools which is the driving force behind the surface – ground water interchange. As </w:t>
      </w:r>
      <w:r w:rsidRPr="001B3FF8">
        <w:rPr>
          <w:rFonts w:ascii="Calibri" w:eastAsia="Calibri" w:hAnsi="Calibri" w:cs="Times New Roman"/>
        </w:rPr>
        <w:lastRenderedPageBreak/>
        <w:t>the structures create deeper pools and narrow</w:t>
      </w:r>
      <w:r w:rsidR="00A6658A">
        <w:rPr>
          <w:rFonts w:ascii="Calibri" w:eastAsia="Calibri" w:hAnsi="Calibri" w:cs="Times New Roman"/>
        </w:rPr>
        <w:t>er</w:t>
      </w:r>
      <w:r w:rsidRPr="001B3FF8">
        <w:rPr>
          <w:rFonts w:ascii="Calibri" w:eastAsia="Calibri" w:hAnsi="Calibri" w:cs="Times New Roman"/>
        </w:rPr>
        <w:t xml:space="preserve"> channels over time, it is expected water temperatures will cool during the summer months and daily high temperatures should be reduced.</w:t>
      </w:r>
    </w:p>
    <w:p w14:paraId="1DD7AB5A" w14:textId="62FD8F8E" w:rsidR="00A277E5" w:rsidRDefault="0DA510A7" w:rsidP="00086738">
      <w:pPr>
        <w:pStyle w:val="Heading2"/>
        <w:spacing w:line="360" w:lineRule="auto"/>
      </w:pPr>
      <w:bookmarkStart w:id="30" w:name="_Toc134193278"/>
      <w:bookmarkEnd w:id="29"/>
      <w:r>
        <w:t>4.2 Electrofishing Surveys</w:t>
      </w:r>
      <w:bookmarkEnd w:id="30"/>
    </w:p>
    <w:p w14:paraId="34792C1A" w14:textId="7C8E0ABC" w:rsidR="00A277E5" w:rsidRDefault="004F4237" w:rsidP="004F5BEC">
      <w:pPr>
        <w:spacing w:line="360" w:lineRule="auto"/>
        <w:jc w:val="both"/>
      </w:pPr>
      <w:r w:rsidRPr="00E6708A">
        <w:t xml:space="preserve">Electrofishing </w:t>
      </w:r>
      <w:r w:rsidR="00E5724C">
        <w:t xml:space="preserve">is a commonly used technique to monitor and </w:t>
      </w:r>
      <w:r w:rsidR="00925023">
        <w:t>measure the abundance and density of juvenile Atlantic salmon and Brook trout. Electrofishing</w:t>
      </w:r>
      <w:r w:rsidRPr="00E6708A">
        <w:t xml:space="preserve"> requires two </w:t>
      </w:r>
      <w:r w:rsidR="00925023">
        <w:t>field technicians</w:t>
      </w:r>
      <w:r w:rsidRPr="00E6708A">
        <w:t xml:space="preserve"> to hold the barrier nets (one downstream and one upstream), two field technicians to scoop shocked fish and a fifth person is required to operate the electrofishing unit. The Zippen method, sometimes referred to as the removal method will be used to conduct electrofishing surveys. This method requires that each </w:t>
      </w:r>
      <w:r w:rsidRPr="00BD2B5E">
        <w:t xml:space="preserve">electrofishing site be sectioned off with barrier nets at both the downstream and upstream extent of the survey site to ensure that fish are unable to exit or enter the site while the survey is being </w:t>
      </w:r>
      <w:r w:rsidR="5AA7F642" w:rsidRPr="00BD2B5E">
        <w:t>conducted.</w:t>
      </w:r>
      <w:r w:rsidRPr="00BD2B5E">
        <w:t xml:space="preserve"> Three sweeps of each survey site are conducted, with fish counted and measured after each sweep. The Zippen method requires that each subsequent sweep shows a declining in the number of fish captured, otherwise additional sweeps are required until consecutive sweeps with declining catches are completed. The 6 sites identified in this monitoring plan should take a crew of five field technicians 1 complete week to complete. For optimal results the electrofishing surveys should be completed in early July</w:t>
      </w:r>
      <w:r w:rsidR="054E7133" w:rsidRPr="00BD2B5E">
        <w:t>.</w:t>
      </w:r>
    </w:p>
    <w:tbl>
      <w:tblPr>
        <w:tblStyle w:val="PlainTable1"/>
        <w:tblW w:w="0" w:type="auto"/>
        <w:tblLook w:val="04A0" w:firstRow="1" w:lastRow="0" w:firstColumn="1" w:lastColumn="0" w:noHBand="0" w:noVBand="1"/>
      </w:tblPr>
      <w:tblGrid>
        <w:gridCol w:w="3116"/>
        <w:gridCol w:w="3117"/>
        <w:gridCol w:w="3117"/>
      </w:tblGrid>
      <w:tr w:rsidR="00437D90" w14:paraId="5F5583B6" w14:textId="77777777" w:rsidTr="005531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3"/>
          </w:tcPr>
          <w:p w14:paraId="0C48C90C" w14:textId="0A727B74" w:rsidR="00437D90" w:rsidRPr="005D5F55" w:rsidRDefault="00437D90" w:rsidP="00437D90">
            <w:pPr>
              <w:spacing w:line="360" w:lineRule="auto"/>
              <w:rPr>
                <w:b w:val="0"/>
                <w:bCs w:val="0"/>
              </w:rPr>
            </w:pPr>
            <w:r>
              <w:t>Table 2</w:t>
            </w:r>
            <w:r w:rsidR="00703A46">
              <w:t>2</w:t>
            </w:r>
            <w:r>
              <w:t xml:space="preserve">: Electrofishing survey </w:t>
            </w:r>
            <w:r w:rsidR="00703A46">
              <w:t>locations</w:t>
            </w:r>
          </w:p>
        </w:tc>
      </w:tr>
      <w:tr w:rsidR="00C17D28" w14:paraId="1980A20D"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9277576" w14:textId="44D9B9B8" w:rsidR="00C17D28" w:rsidRPr="005D5F55" w:rsidRDefault="00C17D28" w:rsidP="00D06AED">
            <w:pPr>
              <w:jc w:val="center"/>
              <w:rPr>
                <w:b w:val="0"/>
                <w:bCs w:val="0"/>
              </w:rPr>
            </w:pPr>
            <w:r w:rsidRPr="005D5F55">
              <w:t>Site #</w:t>
            </w:r>
          </w:p>
        </w:tc>
        <w:tc>
          <w:tcPr>
            <w:tcW w:w="3117" w:type="dxa"/>
          </w:tcPr>
          <w:p w14:paraId="69D1E6B6" w14:textId="1B1F9361" w:rsidR="00C17D28" w:rsidRPr="005D5F55" w:rsidRDefault="00C17D28" w:rsidP="00D06AED">
            <w:pPr>
              <w:jc w:val="center"/>
              <w:cnfStyle w:val="000000100000" w:firstRow="0" w:lastRow="0" w:firstColumn="0" w:lastColumn="0" w:oddVBand="0" w:evenVBand="0" w:oddHBand="1" w:evenHBand="0" w:firstRowFirstColumn="0" w:firstRowLastColumn="0" w:lastRowFirstColumn="0" w:lastRowLastColumn="0"/>
              <w:rPr>
                <w:b/>
                <w:bCs/>
              </w:rPr>
            </w:pPr>
            <w:r w:rsidRPr="005D5F55">
              <w:rPr>
                <w:b/>
                <w:bCs/>
              </w:rPr>
              <w:t>River</w:t>
            </w:r>
          </w:p>
        </w:tc>
        <w:tc>
          <w:tcPr>
            <w:tcW w:w="3117" w:type="dxa"/>
          </w:tcPr>
          <w:p w14:paraId="348CD2D2" w14:textId="53F04D37" w:rsidR="00C17D28" w:rsidRPr="005D5F55" w:rsidRDefault="00670E01" w:rsidP="00D06AED">
            <w:pPr>
              <w:jc w:val="center"/>
              <w:cnfStyle w:val="000000100000" w:firstRow="0" w:lastRow="0" w:firstColumn="0" w:lastColumn="0" w:oddVBand="0" w:evenVBand="0" w:oddHBand="1" w:evenHBand="0" w:firstRowFirstColumn="0" w:firstRowLastColumn="0" w:lastRowFirstColumn="0" w:lastRowLastColumn="0"/>
              <w:rPr>
                <w:b/>
                <w:bCs/>
              </w:rPr>
            </w:pPr>
            <w:r>
              <w:rPr>
                <w:b/>
                <w:bCs/>
              </w:rPr>
              <w:t>Coordinates</w:t>
            </w:r>
          </w:p>
        </w:tc>
      </w:tr>
      <w:tr w:rsidR="00C17D28" w14:paraId="696782DD"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76D58571" w14:textId="02DACD35" w:rsidR="00C17D28" w:rsidRDefault="00797BDB" w:rsidP="00D06AED">
            <w:pPr>
              <w:jc w:val="center"/>
            </w:pPr>
            <w:r>
              <w:t>1</w:t>
            </w:r>
          </w:p>
        </w:tc>
        <w:tc>
          <w:tcPr>
            <w:tcW w:w="3117" w:type="dxa"/>
          </w:tcPr>
          <w:p w14:paraId="786D2D25" w14:textId="79315103" w:rsidR="00C17D28" w:rsidRDefault="00C17D28" w:rsidP="00D06AED">
            <w:pPr>
              <w:jc w:val="center"/>
              <w:cnfStyle w:val="000000000000" w:firstRow="0" w:lastRow="0" w:firstColumn="0" w:lastColumn="0" w:oddVBand="0" w:evenVBand="0" w:oddHBand="0" w:evenHBand="0" w:firstRowFirstColumn="0" w:firstRowLastColumn="0" w:lastRowFirstColumn="0" w:lastRowLastColumn="0"/>
            </w:pPr>
            <w:r>
              <w:t>Brierly Brook</w:t>
            </w:r>
          </w:p>
        </w:tc>
        <w:tc>
          <w:tcPr>
            <w:tcW w:w="3117" w:type="dxa"/>
          </w:tcPr>
          <w:p w14:paraId="441FC630" w14:textId="77777777" w:rsidR="00C17D28" w:rsidRDefault="00BC575D" w:rsidP="00D06AED">
            <w:pPr>
              <w:jc w:val="center"/>
              <w:cnfStyle w:val="000000000000" w:firstRow="0" w:lastRow="0" w:firstColumn="0" w:lastColumn="0" w:oddVBand="0" w:evenVBand="0" w:oddHBand="0" w:evenHBand="0" w:firstRowFirstColumn="0" w:firstRowLastColumn="0" w:lastRowFirstColumn="0" w:lastRowLastColumn="0"/>
            </w:pPr>
            <w:r w:rsidRPr="00BC575D">
              <w:t>45°36′1.11″N</w:t>
            </w:r>
          </w:p>
          <w:p w14:paraId="0F69D044" w14:textId="46C621CE" w:rsidR="00BC575D" w:rsidRDefault="00D06AED" w:rsidP="00D06AED">
            <w:pPr>
              <w:jc w:val="center"/>
              <w:cnfStyle w:val="000000000000" w:firstRow="0" w:lastRow="0" w:firstColumn="0" w:lastColumn="0" w:oddVBand="0" w:evenVBand="0" w:oddHBand="0" w:evenHBand="0" w:firstRowFirstColumn="0" w:firstRowLastColumn="0" w:lastRowFirstColumn="0" w:lastRowLastColumn="0"/>
            </w:pPr>
            <w:r w:rsidRPr="00D06AED">
              <w:t>62°05′28.493″W</w:t>
            </w:r>
          </w:p>
        </w:tc>
      </w:tr>
      <w:tr w:rsidR="00C17D28" w14:paraId="4D6D8E93"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3144109" w14:textId="3C3B5F93" w:rsidR="00C17D28" w:rsidRDefault="00797BDB" w:rsidP="00D06AED">
            <w:pPr>
              <w:jc w:val="center"/>
            </w:pPr>
            <w:r>
              <w:t>2</w:t>
            </w:r>
          </w:p>
        </w:tc>
        <w:tc>
          <w:tcPr>
            <w:tcW w:w="3117" w:type="dxa"/>
          </w:tcPr>
          <w:p w14:paraId="7B0FCD8F" w14:textId="73098E6E" w:rsidR="00C17D28" w:rsidRDefault="00C17D28" w:rsidP="00D06AED">
            <w:pPr>
              <w:jc w:val="center"/>
              <w:cnfStyle w:val="000000100000" w:firstRow="0" w:lastRow="0" w:firstColumn="0" w:lastColumn="0" w:oddVBand="0" w:evenVBand="0" w:oddHBand="1" w:evenHBand="0" w:firstRowFirstColumn="0" w:firstRowLastColumn="0" w:lastRowFirstColumn="0" w:lastRowLastColumn="0"/>
            </w:pPr>
            <w:r>
              <w:t>Brierly Brook</w:t>
            </w:r>
          </w:p>
        </w:tc>
        <w:tc>
          <w:tcPr>
            <w:tcW w:w="3117" w:type="dxa"/>
          </w:tcPr>
          <w:p w14:paraId="1DF3D3C6" w14:textId="77777777" w:rsidR="00C17D28" w:rsidRDefault="001936B7" w:rsidP="00D06AED">
            <w:pPr>
              <w:jc w:val="center"/>
              <w:cnfStyle w:val="000000100000" w:firstRow="0" w:lastRow="0" w:firstColumn="0" w:lastColumn="0" w:oddVBand="0" w:evenVBand="0" w:oddHBand="1" w:evenHBand="0" w:firstRowFirstColumn="0" w:firstRowLastColumn="0" w:lastRowFirstColumn="0" w:lastRowLastColumn="0"/>
            </w:pPr>
            <w:r w:rsidRPr="001936B7">
              <w:t>45°35′55.19″N</w:t>
            </w:r>
          </w:p>
          <w:p w14:paraId="284DD83E" w14:textId="54A911C0" w:rsidR="001936B7" w:rsidRDefault="001936B7" w:rsidP="00D06AED">
            <w:pPr>
              <w:jc w:val="center"/>
              <w:cnfStyle w:val="000000100000" w:firstRow="0" w:lastRow="0" w:firstColumn="0" w:lastColumn="0" w:oddVBand="0" w:evenVBand="0" w:oddHBand="1" w:evenHBand="0" w:firstRowFirstColumn="0" w:firstRowLastColumn="0" w:lastRowFirstColumn="0" w:lastRowLastColumn="0"/>
            </w:pPr>
            <w:r w:rsidRPr="001936B7">
              <w:t>62°04′53.641″W</w:t>
            </w:r>
          </w:p>
        </w:tc>
      </w:tr>
      <w:tr w:rsidR="00C17D28" w14:paraId="1F42759A"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7F038540" w14:textId="2358E22C" w:rsidR="00C17D28" w:rsidRDefault="00797BDB" w:rsidP="00D06AED">
            <w:pPr>
              <w:jc w:val="center"/>
            </w:pPr>
            <w:r>
              <w:t>3</w:t>
            </w:r>
          </w:p>
        </w:tc>
        <w:tc>
          <w:tcPr>
            <w:tcW w:w="3117" w:type="dxa"/>
          </w:tcPr>
          <w:p w14:paraId="451BDF03" w14:textId="3459F0E9" w:rsidR="00C17D28" w:rsidRDefault="00C17D28" w:rsidP="00D06AED">
            <w:pPr>
              <w:jc w:val="center"/>
              <w:cnfStyle w:val="000000000000" w:firstRow="0" w:lastRow="0" w:firstColumn="0" w:lastColumn="0" w:oddVBand="0" w:evenVBand="0" w:oddHBand="0" w:evenHBand="0" w:firstRowFirstColumn="0" w:firstRowLastColumn="0" w:lastRowFirstColumn="0" w:lastRowLastColumn="0"/>
            </w:pPr>
            <w:r>
              <w:t>James River</w:t>
            </w:r>
          </w:p>
        </w:tc>
        <w:tc>
          <w:tcPr>
            <w:tcW w:w="3117" w:type="dxa"/>
          </w:tcPr>
          <w:p w14:paraId="585D09A6" w14:textId="77777777" w:rsidR="00C17D28" w:rsidRDefault="00CA5B7C" w:rsidP="00D06AED">
            <w:pPr>
              <w:jc w:val="center"/>
              <w:cnfStyle w:val="000000000000" w:firstRow="0" w:lastRow="0" w:firstColumn="0" w:lastColumn="0" w:oddVBand="0" w:evenVBand="0" w:oddHBand="0" w:evenHBand="0" w:firstRowFirstColumn="0" w:firstRowLastColumn="0" w:lastRowFirstColumn="0" w:lastRowLastColumn="0"/>
            </w:pPr>
            <w:r w:rsidRPr="00CA5B7C">
              <w:t>45°36′0.888″N</w:t>
            </w:r>
          </w:p>
          <w:p w14:paraId="59474C2E" w14:textId="18F842AB" w:rsidR="00981EA4" w:rsidRDefault="00981EA4" w:rsidP="00D06AED">
            <w:pPr>
              <w:jc w:val="center"/>
              <w:cnfStyle w:val="000000000000" w:firstRow="0" w:lastRow="0" w:firstColumn="0" w:lastColumn="0" w:oddVBand="0" w:evenVBand="0" w:oddHBand="0" w:evenHBand="0" w:firstRowFirstColumn="0" w:firstRowLastColumn="0" w:lastRowFirstColumn="0" w:lastRowLastColumn="0"/>
            </w:pPr>
            <w:r w:rsidRPr="00981EA4">
              <w:t>62°07′13.74″W</w:t>
            </w:r>
          </w:p>
        </w:tc>
      </w:tr>
      <w:tr w:rsidR="00C17D28" w14:paraId="00DEAB06"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3A65635" w14:textId="513014A0" w:rsidR="00C17D28" w:rsidRDefault="00797BDB" w:rsidP="00D06AED">
            <w:pPr>
              <w:jc w:val="center"/>
            </w:pPr>
            <w:r>
              <w:t>4</w:t>
            </w:r>
          </w:p>
        </w:tc>
        <w:tc>
          <w:tcPr>
            <w:tcW w:w="3117" w:type="dxa"/>
          </w:tcPr>
          <w:p w14:paraId="2F46111D" w14:textId="351CBF14" w:rsidR="00C17D28" w:rsidRDefault="00C17D28" w:rsidP="00D06AED">
            <w:pPr>
              <w:jc w:val="center"/>
              <w:cnfStyle w:val="000000100000" w:firstRow="0" w:lastRow="0" w:firstColumn="0" w:lastColumn="0" w:oddVBand="0" w:evenVBand="0" w:oddHBand="1" w:evenHBand="0" w:firstRowFirstColumn="0" w:firstRowLastColumn="0" w:lastRowFirstColumn="0" w:lastRowLastColumn="0"/>
            </w:pPr>
            <w:r>
              <w:t>James River</w:t>
            </w:r>
          </w:p>
        </w:tc>
        <w:tc>
          <w:tcPr>
            <w:tcW w:w="3117" w:type="dxa"/>
          </w:tcPr>
          <w:p w14:paraId="73CADC33" w14:textId="77777777" w:rsidR="00C17D28" w:rsidRDefault="00E07C64" w:rsidP="00D06AED">
            <w:pPr>
              <w:jc w:val="center"/>
              <w:cnfStyle w:val="000000100000" w:firstRow="0" w:lastRow="0" w:firstColumn="0" w:lastColumn="0" w:oddVBand="0" w:evenVBand="0" w:oddHBand="1" w:evenHBand="0" w:firstRowFirstColumn="0" w:firstRowLastColumn="0" w:lastRowFirstColumn="0" w:lastRowLastColumn="0"/>
            </w:pPr>
            <w:r w:rsidRPr="00E07C64">
              <w:t>45°34′51.488″N</w:t>
            </w:r>
          </w:p>
          <w:p w14:paraId="2E0B418E" w14:textId="4F611C00" w:rsidR="00E07C64" w:rsidRDefault="00E07C64" w:rsidP="00D06AED">
            <w:pPr>
              <w:jc w:val="center"/>
              <w:cnfStyle w:val="000000100000" w:firstRow="0" w:lastRow="0" w:firstColumn="0" w:lastColumn="0" w:oddVBand="0" w:evenVBand="0" w:oddHBand="1" w:evenHBand="0" w:firstRowFirstColumn="0" w:firstRowLastColumn="0" w:lastRowFirstColumn="0" w:lastRowLastColumn="0"/>
            </w:pPr>
            <w:r w:rsidRPr="00E07C64">
              <w:t>62°06′20.575″W</w:t>
            </w:r>
          </w:p>
        </w:tc>
      </w:tr>
      <w:tr w:rsidR="00C17D28" w14:paraId="7DEC6832"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7953AEC3" w14:textId="1AA9F669" w:rsidR="00C17D28" w:rsidRDefault="00797BDB" w:rsidP="00D06AED">
            <w:pPr>
              <w:jc w:val="center"/>
            </w:pPr>
            <w:r>
              <w:t>5</w:t>
            </w:r>
          </w:p>
        </w:tc>
        <w:tc>
          <w:tcPr>
            <w:tcW w:w="3117" w:type="dxa"/>
          </w:tcPr>
          <w:p w14:paraId="1A6467C7" w14:textId="202C6D57" w:rsidR="00C17D28" w:rsidRDefault="00C17D28" w:rsidP="00D06AED">
            <w:pPr>
              <w:jc w:val="center"/>
              <w:cnfStyle w:val="000000000000" w:firstRow="0" w:lastRow="0" w:firstColumn="0" w:lastColumn="0" w:oddVBand="0" w:evenVBand="0" w:oddHBand="0" w:evenHBand="0" w:firstRowFirstColumn="0" w:firstRowLastColumn="0" w:lastRowFirstColumn="0" w:lastRowLastColumn="0"/>
            </w:pPr>
            <w:r>
              <w:t>Hartshorn Brook</w:t>
            </w:r>
          </w:p>
        </w:tc>
        <w:tc>
          <w:tcPr>
            <w:tcW w:w="3117" w:type="dxa"/>
          </w:tcPr>
          <w:p w14:paraId="780942F1" w14:textId="77777777" w:rsidR="00C17D28" w:rsidRDefault="00A705CF" w:rsidP="00D06AED">
            <w:pPr>
              <w:jc w:val="center"/>
              <w:cnfStyle w:val="000000000000" w:firstRow="0" w:lastRow="0" w:firstColumn="0" w:lastColumn="0" w:oddVBand="0" w:evenVBand="0" w:oddHBand="0" w:evenHBand="0" w:firstRowFirstColumn="0" w:firstRowLastColumn="0" w:lastRowFirstColumn="0" w:lastRowLastColumn="0"/>
            </w:pPr>
            <w:r w:rsidRPr="00A705CF">
              <w:t>45°33′48.763″N</w:t>
            </w:r>
          </w:p>
          <w:p w14:paraId="18EE02C1" w14:textId="43225AEA" w:rsidR="00A705CF" w:rsidRDefault="00A705CF" w:rsidP="00D06AED">
            <w:pPr>
              <w:jc w:val="center"/>
              <w:cnfStyle w:val="000000000000" w:firstRow="0" w:lastRow="0" w:firstColumn="0" w:lastColumn="0" w:oddVBand="0" w:evenVBand="0" w:oddHBand="0" w:evenHBand="0" w:firstRowFirstColumn="0" w:firstRowLastColumn="0" w:lastRowFirstColumn="0" w:lastRowLastColumn="0"/>
            </w:pPr>
            <w:r w:rsidRPr="00A705CF">
              <w:t>62°08′6.106″W</w:t>
            </w:r>
          </w:p>
        </w:tc>
      </w:tr>
      <w:tr w:rsidR="00C17D28" w14:paraId="27828AC4"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1664E4E" w14:textId="234AA42F" w:rsidR="00C17D28" w:rsidRDefault="00797BDB" w:rsidP="00D06AED">
            <w:pPr>
              <w:jc w:val="center"/>
            </w:pPr>
            <w:r>
              <w:t>6</w:t>
            </w:r>
          </w:p>
        </w:tc>
        <w:tc>
          <w:tcPr>
            <w:tcW w:w="3117" w:type="dxa"/>
          </w:tcPr>
          <w:p w14:paraId="7CD7082F" w14:textId="045A0D56" w:rsidR="00C17D28" w:rsidRDefault="00797BDB" w:rsidP="00D06AED">
            <w:pPr>
              <w:jc w:val="center"/>
              <w:cnfStyle w:val="000000100000" w:firstRow="0" w:lastRow="0" w:firstColumn="0" w:lastColumn="0" w:oddVBand="0" w:evenVBand="0" w:oddHBand="1" w:evenHBand="0" w:firstRowFirstColumn="0" w:firstRowLastColumn="0" w:lastRowFirstColumn="0" w:lastRowLastColumn="0"/>
            </w:pPr>
            <w:r>
              <w:t>Cameron’s Brook</w:t>
            </w:r>
          </w:p>
        </w:tc>
        <w:tc>
          <w:tcPr>
            <w:tcW w:w="3117" w:type="dxa"/>
          </w:tcPr>
          <w:p w14:paraId="01A75167" w14:textId="77777777" w:rsidR="00C17D28" w:rsidRDefault="00BE709D" w:rsidP="00D06AED">
            <w:pPr>
              <w:jc w:val="center"/>
              <w:cnfStyle w:val="000000100000" w:firstRow="0" w:lastRow="0" w:firstColumn="0" w:lastColumn="0" w:oddVBand="0" w:evenVBand="0" w:oddHBand="1" w:evenHBand="0" w:firstRowFirstColumn="0" w:firstRowLastColumn="0" w:lastRowFirstColumn="0" w:lastRowLastColumn="0"/>
            </w:pPr>
            <w:r w:rsidRPr="00BE709D">
              <w:t>45°32′39.989″N</w:t>
            </w:r>
          </w:p>
          <w:p w14:paraId="6061EB08" w14:textId="231DF923" w:rsidR="00BE709D" w:rsidRDefault="00BE709D" w:rsidP="00D06AED">
            <w:pPr>
              <w:jc w:val="center"/>
              <w:cnfStyle w:val="000000100000" w:firstRow="0" w:lastRow="0" w:firstColumn="0" w:lastColumn="0" w:oddVBand="0" w:evenVBand="0" w:oddHBand="1" w:evenHBand="0" w:firstRowFirstColumn="0" w:firstRowLastColumn="0" w:lastRowFirstColumn="0" w:lastRowLastColumn="0"/>
            </w:pPr>
            <w:r w:rsidRPr="00BE709D">
              <w:t>62°08′28.076″W</w:t>
            </w:r>
          </w:p>
        </w:tc>
      </w:tr>
      <w:tr w:rsidR="00797BDB" w14:paraId="6933AE6A"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08A17D17" w14:textId="22392AFF" w:rsidR="00797BDB" w:rsidRDefault="00797BDB" w:rsidP="00D06AED">
            <w:pPr>
              <w:jc w:val="center"/>
            </w:pPr>
            <w:r>
              <w:t>7</w:t>
            </w:r>
          </w:p>
        </w:tc>
        <w:tc>
          <w:tcPr>
            <w:tcW w:w="3117" w:type="dxa"/>
          </w:tcPr>
          <w:p w14:paraId="36489BA5" w14:textId="7B165148" w:rsidR="00797BDB" w:rsidRDefault="00797BDB" w:rsidP="00D06AED">
            <w:pPr>
              <w:jc w:val="center"/>
              <w:cnfStyle w:val="000000000000" w:firstRow="0" w:lastRow="0" w:firstColumn="0" w:lastColumn="0" w:oddVBand="0" w:evenVBand="0" w:oddHBand="0" w:evenHBand="0" w:firstRowFirstColumn="0" w:firstRowLastColumn="0" w:lastRowFirstColumn="0" w:lastRowLastColumn="0"/>
            </w:pPr>
            <w:r>
              <w:t>Beaver River</w:t>
            </w:r>
          </w:p>
        </w:tc>
        <w:tc>
          <w:tcPr>
            <w:tcW w:w="3117" w:type="dxa"/>
          </w:tcPr>
          <w:p w14:paraId="42937D59" w14:textId="77777777" w:rsidR="00797BDB" w:rsidRDefault="0024517E" w:rsidP="00D06AED">
            <w:pPr>
              <w:jc w:val="center"/>
              <w:cnfStyle w:val="000000000000" w:firstRow="0" w:lastRow="0" w:firstColumn="0" w:lastColumn="0" w:oddVBand="0" w:evenVBand="0" w:oddHBand="0" w:evenHBand="0" w:firstRowFirstColumn="0" w:firstRowLastColumn="0" w:lastRowFirstColumn="0" w:lastRowLastColumn="0"/>
            </w:pPr>
            <w:r w:rsidRPr="0024517E">
              <w:t>45°32′26.413″N</w:t>
            </w:r>
          </w:p>
          <w:p w14:paraId="1A87DCF0" w14:textId="35388DDE" w:rsidR="0024517E" w:rsidRDefault="0024517E" w:rsidP="00D06AED">
            <w:pPr>
              <w:jc w:val="center"/>
              <w:cnfStyle w:val="000000000000" w:firstRow="0" w:lastRow="0" w:firstColumn="0" w:lastColumn="0" w:oddVBand="0" w:evenVBand="0" w:oddHBand="0" w:evenHBand="0" w:firstRowFirstColumn="0" w:firstRowLastColumn="0" w:lastRowFirstColumn="0" w:lastRowLastColumn="0"/>
            </w:pPr>
            <w:r w:rsidRPr="0024517E">
              <w:t>62°08′0.885″W</w:t>
            </w:r>
          </w:p>
        </w:tc>
      </w:tr>
      <w:tr w:rsidR="00C17D28" w14:paraId="52A46965"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6125A84" w14:textId="0516FBF6" w:rsidR="00C17D28" w:rsidRDefault="00797BDB" w:rsidP="00D06AED">
            <w:pPr>
              <w:jc w:val="center"/>
            </w:pPr>
            <w:r>
              <w:t>8</w:t>
            </w:r>
          </w:p>
        </w:tc>
        <w:tc>
          <w:tcPr>
            <w:tcW w:w="3117" w:type="dxa"/>
          </w:tcPr>
          <w:p w14:paraId="19276793" w14:textId="09CFB40A" w:rsidR="00C17D28" w:rsidRDefault="00797BDB" w:rsidP="00D06AED">
            <w:pPr>
              <w:jc w:val="center"/>
              <w:cnfStyle w:val="000000100000" w:firstRow="0" w:lastRow="0" w:firstColumn="0" w:lastColumn="0" w:oddVBand="0" w:evenVBand="0" w:oddHBand="1" w:evenHBand="0" w:firstRowFirstColumn="0" w:firstRowLastColumn="0" w:lastRowFirstColumn="0" w:lastRowLastColumn="0"/>
            </w:pPr>
            <w:r>
              <w:t>Keppoch Brook</w:t>
            </w:r>
          </w:p>
        </w:tc>
        <w:tc>
          <w:tcPr>
            <w:tcW w:w="3117" w:type="dxa"/>
          </w:tcPr>
          <w:p w14:paraId="1E2233C2" w14:textId="77777777" w:rsidR="00C17D28" w:rsidRDefault="0024517E" w:rsidP="00D06AED">
            <w:pPr>
              <w:jc w:val="center"/>
              <w:cnfStyle w:val="000000100000" w:firstRow="0" w:lastRow="0" w:firstColumn="0" w:lastColumn="0" w:oddVBand="0" w:evenVBand="0" w:oddHBand="1" w:evenHBand="0" w:firstRowFirstColumn="0" w:firstRowLastColumn="0" w:lastRowFirstColumn="0" w:lastRowLastColumn="0"/>
            </w:pPr>
            <w:r w:rsidRPr="0024517E">
              <w:t>45°31′38.255″N</w:t>
            </w:r>
          </w:p>
          <w:p w14:paraId="17BD4247" w14:textId="05188C28" w:rsidR="0024517E" w:rsidRDefault="002D266C" w:rsidP="00D06AED">
            <w:pPr>
              <w:jc w:val="center"/>
              <w:cnfStyle w:val="000000100000" w:firstRow="0" w:lastRow="0" w:firstColumn="0" w:lastColumn="0" w:oddVBand="0" w:evenVBand="0" w:oddHBand="1" w:evenHBand="0" w:firstRowFirstColumn="0" w:firstRowLastColumn="0" w:lastRowFirstColumn="0" w:lastRowLastColumn="0"/>
            </w:pPr>
            <w:r w:rsidRPr="002D266C">
              <w:t>62°08′29.907″W</w:t>
            </w:r>
          </w:p>
        </w:tc>
      </w:tr>
      <w:tr w:rsidR="00797BDB" w14:paraId="2E082398"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24B86313" w14:textId="6E887C57" w:rsidR="00797BDB" w:rsidRDefault="00797BDB" w:rsidP="00D06AED">
            <w:pPr>
              <w:jc w:val="center"/>
            </w:pPr>
            <w:r>
              <w:t>9</w:t>
            </w:r>
          </w:p>
        </w:tc>
        <w:tc>
          <w:tcPr>
            <w:tcW w:w="3117" w:type="dxa"/>
          </w:tcPr>
          <w:p w14:paraId="50BD962F" w14:textId="450DB06A" w:rsidR="00797BDB" w:rsidRDefault="00797BDB" w:rsidP="00D06AED">
            <w:pPr>
              <w:jc w:val="center"/>
              <w:cnfStyle w:val="000000000000" w:firstRow="0" w:lastRow="0" w:firstColumn="0" w:lastColumn="0" w:oddVBand="0" w:evenVBand="0" w:oddHBand="0" w:evenHBand="0" w:firstRowFirstColumn="0" w:firstRowLastColumn="0" w:lastRowFirstColumn="0" w:lastRowLastColumn="0"/>
            </w:pPr>
            <w:r>
              <w:t>West River</w:t>
            </w:r>
          </w:p>
        </w:tc>
        <w:tc>
          <w:tcPr>
            <w:tcW w:w="3117" w:type="dxa"/>
          </w:tcPr>
          <w:p w14:paraId="0608856B" w14:textId="77777777" w:rsidR="00797BDB" w:rsidRDefault="001A0D45" w:rsidP="00D06AED">
            <w:pPr>
              <w:jc w:val="center"/>
              <w:cnfStyle w:val="000000000000" w:firstRow="0" w:lastRow="0" w:firstColumn="0" w:lastColumn="0" w:oddVBand="0" w:evenVBand="0" w:oddHBand="0" w:evenHBand="0" w:firstRowFirstColumn="0" w:firstRowLastColumn="0" w:lastRowFirstColumn="0" w:lastRowLastColumn="0"/>
            </w:pPr>
            <w:r w:rsidRPr="001A0D45">
              <w:t>45°34′19.754″N</w:t>
            </w:r>
          </w:p>
          <w:p w14:paraId="14377174" w14:textId="0B3D0BB4" w:rsidR="001A0D45" w:rsidRDefault="003410DB" w:rsidP="00D06AED">
            <w:pPr>
              <w:jc w:val="center"/>
              <w:cnfStyle w:val="000000000000" w:firstRow="0" w:lastRow="0" w:firstColumn="0" w:lastColumn="0" w:oddVBand="0" w:evenVBand="0" w:oddHBand="0" w:evenHBand="0" w:firstRowFirstColumn="0" w:firstRowLastColumn="0" w:lastRowFirstColumn="0" w:lastRowLastColumn="0"/>
            </w:pPr>
            <w:r w:rsidRPr="003410DB">
              <w:t>62°02′42.061″W</w:t>
            </w:r>
          </w:p>
        </w:tc>
      </w:tr>
      <w:tr w:rsidR="00797BDB" w14:paraId="1361DE93"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3D11390" w14:textId="5C52C626" w:rsidR="00797BDB" w:rsidRDefault="00797BDB" w:rsidP="00D06AED">
            <w:pPr>
              <w:jc w:val="center"/>
            </w:pPr>
            <w:r>
              <w:t>10</w:t>
            </w:r>
          </w:p>
        </w:tc>
        <w:tc>
          <w:tcPr>
            <w:tcW w:w="3117" w:type="dxa"/>
          </w:tcPr>
          <w:p w14:paraId="46E84EEF" w14:textId="4D742F37" w:rsidR="00797BDB" w:rsidRDefault="00797BDB" w:rsidP="00D06AED">
            <w:pPr>
              <w:jc w:val="center"/>
              <w:cnfStyle w:val="000000100000" w:firstRow="0" w:lastRow="0" w:firstColumn="0" w:lastColumn="0" w:oddVBand="0" w:evenVBand="0" w:oddHBand="1" w:evenHBand="0" w:firstRowFirstColumn="0" w:firstRowLastColumn="0" w:lastRowFirstColumn="0" w:lastRowLastColumn="0"/>
            </w:pPr>
            <w:r>
              <w:t>West River</w:t>
            </w:r>
          </w:p>
        </w:tc>
        <w:tc>
          <w:tcPr>
            <w:tcW w:w="3117" w:type="dxa"/>
          </w:tcPr>
          <w:p w14:paraId="14FA31D3" w14:textId="77777777" w:rsidR="00797BDB" w:rsidRDefault="00A425B6" w:rsidP="00D06AED">
            <w:pPr>
              <w:jc w:val="center"/>
              <w:cnfStyle w:val="000000100000" w:firstRow="0" w:lastRow="0" w:firstColumn="0" w:lastColumn="0" w:oddVBand="0" w:evenVBand="0" w:oddHBand="1" w:evenHBand="0" w:firstRowFirstColumn="0" w:firstRowLastColumn="0" w:lastRowFirstColumn="0" w:lastRowLastColumn="0"/>
            </w:pPr>
            <w:r w:rsidRPr="00A425B6">
              <w:t>45°33′31.453″N</w:t>
            </w:r>
          </w:p>
          <w:p w14:paraId="5928F593" w14:textId="53E34C87" w:rsidR="00A425B6" w:rsidRDefault="00A425B6" w:rsidP="00D06AED">
            <w:pPr>
              <w:jc w:val="center"/>
              <w:cnfStyle w:val="000000100000" w:firstRow="0" w:lastRow="0" w:firstColumn="0" w:lastColumn="0" w:oddVBand="0" w:evenVBand="0" w:oddHBand="1" w:evenHBand="0" w:firstRowFirstColumn="0" w:firstRowLastColumn="0" w:lastRowFirstColumn="0" w:lastRowLastColumn="0"/>
            </w:pPr>
            <w:r w:rsidRPr="00A425B6">
              <w:t>62°04′33.074″W</w:t>
            </w:r>
          </w:p>
        </w:tc>
      </w:tr>
      <w:tr w:rsidR="00797BDB" w14:paraId="3155990B"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473BBC3C" w14:textId="74FEB851" w:rsidR="00797BDB" w:rsidRDefault="00797BDB" w:rsidP="00D06AED">
            <w:pPr>
              <w:jc w:val="center"/>
            </w:pPr>
            <w:r>
              <w:t>11</w:t>
            </w:r>
          </w:p>
        </w:tc>
        <w:tc>
          <w:tcPr>
            <w:tcW w:w="3117" w:type="dxa"/>
          </w:tcPr>
          <w:p w14:paraId="59B12223" w14:textId="6034ECE5" w:rsidR="00797BDB" w:rsidRDefault="00797BDB" w:rsidP="00D06AED">
            <w:pPr>
              <w:jc w:val="center"/>
              <w:cnfStyle w:val="000000000000" w:firstRow="0" w:lastRow="0" w:firstColumn="0" w:lastColumn="0" w:oddVBand="0" w:evenVBand="0" w:oddHBand="0" w:evenHBand="0" w:firstRowFirstColumn="0" w:firstRowLastColumn="0" w:lastRowFirstColumn="0" w:lastRowLastColumn="0"/>
            </w:pPr>
            <w:r>
              <w:t>Ohio River</w:t>
            </w:r>
          </w:p>
        </w:tc>
        <w:tc>
          <w:tcPr>
            <w:tcW w:w="3117" w:type="dxa"/>
          </w:tcPr>
          <w:p w14:paraId="1D1EFCEA" w14:textId="77777777" w:rsidR="00797BDB" w:rsidRDefault="00AF4B9D" w:rsidP="00D06AED">
            <w:pPr>
              <w:jc w:val="center"/>
              <w:cnfStyle w:val="000000000000" w:firstRow="0" w:lastRow="0" w:firstColumn="0" w:lastColumn="0" w:oddVBand="0" w:evenVBand="0" w:oddHBand="0" w:evenHBand="0" w:firstRowFirstColumn="0" w:firstRowLastColumn="0" w:lastRowFirstColumn="0" w:lastRowLastColumn="0"/>
            </w:pPr>
            <w:r w:rsidRPr="00AF4B9D">
              <w:t>45°30′15.404″N</w:t>
            </w:r>
          </w:p>
          <w:p w14:paraId="7B777878" w14:textId="0A7CC103" w:rsidR="00AF4B9D" w:rsidRDefault="00AF4B9D" w:rsidP="00D06AED">
            <w:pPr>
              <w:jc w:val="center"/>
              <w:cnfStyle w:val="000000000000" w:firstRow="0" w:lastRow="0" w:firstColumn="0" w:lastColumn="0" w:oddVBand="0" w:evenVBand="0" w:oddHBand="0" w:evenHBand="0" w:firstRowFirstColumn="0" w:firstRowLastColumn="0" w:lastRowFirstColumn="0" w:lastRowLastColumn="0"/>
            </w:pPr>
            <w:r w:rsidRPr="00AF4B9D">
              <w:lastRenderedPageBreak/>
              <w:t>62°03′54.296″W</w:t>
            </w:r>
          </w:p>
        </w:tc>
      </w:tr>
      <w:tr w:rsidR="00797BDB" w14:paraId="15B1542B" w14:textId="77777777" w:rsidTr="0055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30429B1" w14:textId="719F2B93" w:rsidR="00797BDB" w:rsidRDefault="00797BDB" w:rsidP="00D06AED">
            <w:pPr>
              <w:jc w:val="center"/>
            </w:pPr>
            <w:r>
              <w:lastRenderedPageBreak/>
              <w:t>12</w:t>
            </w:r>
          </w:p>
        </w:tc>
        <w:tc>
          <w:tcPr>
            <w:tcW w:w="3117" w:type="dxa"/>
          </w:tcPr>
          <w:p w14:paraId="21C01C02" w14:textId="2708312F" w:rsidR="00797BDB" w:rsidRDefault="00797BDB" w:rsidP="00D06AED">
            <w:pPr>
              <w:jc w:val="center"/>
              <w:cnfStyle w:val="000000100000" w:firstRow="0" w:lastRow="0" w:firstColumn="0" w:lastColumn="0" w:oddVBand="0" w:evenVBand="0" w:oddHBand="1" w:evenHBand="0" w:firstRowFirstColumn="0" w:firstRowLastColumn="0" w:lastRowFirstColumn="0" w:lastRowLastColumn="0"/>
            </w:pPr>
            <w:r>
              <w:t>North Rights River</w:t>
            </w:r>
          </w:p>
        </w:tc>
        <w:tc>
          <w:tcPr>
            <w:tcW w:w="3117" w:type="dxa"/>
          </w:tcPr>
          <w:p w14:paraId="49BA7483" w14:textId="77777777" w:rsidR="00797BDB" w:rsidRDefault="005832A5" w:rsidP="00D06AED">
            <w:pPr>
              <w:jc w:val="center"/>
              <w:cnfStyle w:val="000000100000" w:firstRow="0" w:lastRow="0" w:firstColumn="0" w:lastColumn="0" w:oddVBand="0" w:evenVBand="0" w:oddHBand="1" w:evenHBand="0" w:firstRowFirstColumn="0" w:firstRowLastColumn="0" w:lastRowFirstColumn="0" w:lastRowLastColumn="0"/>
            </w:pPr>
            <w:r w:rsidRPr="005832A5">
              <w:t>45°38′32.874″N</w:t>
            </w:r>
          </w:p>
          <w:p w14:paraId="61FF2EC0" w14:textId="47F47885" w:rsidR="005832A5" w:rsidRDefault="005832A5" w:rsidP="00D06AED">
            <w:pPr>
              <w:jc w:val="center"/>
              <w:cnfStyle w:val="000000100000" w:firstRow="0" w:lastRow="0" w:firstColumn="0" w:lastColumn="0" w:oddVBand="0" w:evenVBand="0" w:oddHBand="1" w:evenHBand="0" w:firstRowFirstColumn="0" w:firstRowLastColumn="0" w:lastRowFirstColumn="0" w:lastRowLastColumn="0"/>
            </w:pPr>
            <w:r w:rsidRPr="005832A5">
              <w:t>62°01′13.047″W</w:t>
            </w:r>
          </w:p>
        </w:tc>
      </w:tr>
      <w:tr w:rsidR="00797BDB" w14:paraId="433BF641" w14:textId="77777777" w:rsidTr="00553175">
        <w:tc>
          <w:tcPr>
            <w:cnfStyle w:val="001000000000" w:firstRow="0" w:lastRow="0" w:firstColumn="1" w:lastColumn="0" w:oddVBand="0" w:evenVBand="0" w:oddHBand="0" w:evenHBand="0" w:firstRowFirstColumn="0" w:firstRowLastColumn="0" w:lastRowFirstColumn="0" w:lastRowLastColumn="0"/>
            <w:tcW w:w="3116" w:type="dxa"/>
          </w:tcPr>
          <w:p w14:paraId="57FAF3F7" w14:textId="583EBE21" w:rsidR="00797BDB" w:rsidRDefault="00797BDB" w:rsidP="00BF36DA">
            <w:pPr>
              <w:jc w:val="center"/>
            </w:pPr>
            <w:r>
              <w:t>13</w:t>
            </w:r>
          </w:p>
        </w:tc>
        <w:tc>
          <w:tcPr>
            <w:tcW w:w="3117" w:type="dxa"/>
          </w:tcPr>
          <w:p w14:paraId="516E1E93" w14:textId="05C12524" w:rsidR="00797BDB" w:rsidRDefault="00797BDB" w:rsidP="00BF36DA">
            <w:pPr>
              <w:jc w:val="center"/>
              <w:cnfStyle w:val="000000000000" w:firstRow="0" w:lastRow="0" w:firstColumn="0" w:lastColumn="0" w:oddVBand="0" w:evenVBand="0" w:oddHBand="0" w:evenHBand="0" w:firstRowFirstColumn="0" w:firstRowLastColumn="0" w:lastRowFirstColumn="0" w:lastRowLastColumn="0"/>
            </w:pPr>
            <w:r>
              <w:t>North Rights River</w:t>
            </w:r>
          </w:p>
        </w:tc>
        <w:tc>
          <w:tcPr>
            <w:tcW w:w="3117" w:type="dxa"/>
          </w:tcPr>
          <w:p w14:paraId="212E2011" w14:textId="77777777" w:rsidR="00797BDB" w:rsidRDefault="005832A5" w:rsidP="00BF36DA">
            <w:pPr>
              <w:jc w:val="center"/>
              <w:cnfStyle w:val="000000000000" w:firstRow="0" w:lastRow="0" w:firstColumn="0" w:lastColumn="0" w:oddVBand="0" w:evenVBand="0" w:oddHBand="0" w:evenHBand="0" w:firstRowFirstColumn="0" w:firstRowLastColumn="0" w:lastRowFirstColumn="0" w:lastRowLastColumn="0"/>
            </w:pPr>
            <w:r w:rsidRPr="005832A5">
              <w:t>45°40′18.871″N</w:t>
            </w:r>
          </w:p>
          <w:p w14:paraId="0897D110" w14:textId="00DECECE" w:rsidR="005832A5" w:rsidRDefault="00BF36DA" w:rsidP="00BF36DA">
            <w:pPr>
              <w:jc w:val="center"/>
              <w:cnfStyle w:val="000000000000" w:firstRow="0" w:lastRow="0" w:firstColumn="0" w:lastColumn="0" w:oddVBand="0" w:evenVBand="0" w:oddHBand="0" w:evenHBand="0" w:firstRowFirstColumn="0" w:firstRowLastColumn="0" w:lastRowFirstColumn="0" w:lastRowLastColumn="0"/>
            </w:pPr>
            <w:r w:rsidRPr="00BF36DA">
              <w:t>62°01′5.723″W</w:t>
            </w:r>
          </w:p>
        </w:tc>
      </w:tr>
    </w:tbl>
    <w:p w14:paraId="6120F655" w14:textId="77777777" w:rsidR="00C17D28" w:rsidRDefault="00C17D28" w:rsidP="004F5BEC">
      <w:pPr>
        <w:spacing w:line="360" w:lineRule="auto"/>
        <w:jc w:val="both"/>
      </w:pPr>
    </w:p>
    <w:p w14:paraId="5C8AEC4D" w14:textId="77777777" w:rsidR="00504C92" w:rsidRDefault="003A087E" w:rsidP="00504C92">
      <w:pPr>
        <w:keepNext/>
        <w:spacing w:line="360" w:lineRule="auto"/>
        <w:jc w:val="center"/>
      </w:pPr>
      <w:r>
        <w:rPr>
          <w:noProof/>
        </w:rPr>
        <w:drawing>
          <wp:inline distT="0" distB="0" distL="0" distR="0" wp14:anchorId="4363798B" wp14:editId="61EBE505">
            <wp:extent cx="4671060" cy="4086678"/>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76382" cy="4091335"/>
                    </a:xfrm>
                    <a:prstGeom prst="rect">
                      <a:avLst/>
                    </a:prstGeom>
                  </pic:spPr>
                </pic:pic>
              </a:graphicData>
            </a:graphic>
          </wp:inline>
        </w:drawing>
      </w:r>
    </w:p>
    <w:p w14:paraId="1292A3F0" w14:textId="5BFB9592" w:rsidR="000E2E74" w:rsidRDefault="00504C92" w:rsidP="00504C92">
      <w:pPr>
        <w:pStyle w:val="Caption"/>
        <w:jc w:val="center"/>
      </w:pPr>
      <w:r>
        <w:t xml:space="preserve">Figure </w:t>
      </w:r>
      <w:r>
        <w:fldChar w:fldCharType="begin"/>
      </w:r>
      <w:r>
        <w:instrText>SEQ Figure \* ARABIC</w:instrText>
      </w:r>
      <w:r>
        <w:fldChar w:fldCharType="separate"/>
      </w:r>
      <w:r w:rsidR="008353C9">
        <w:rPr>
          <w:noProof/>
        </w:rPr>
        <w:t>48</w:t>
      </w:r>
      <w:r>
        <w:fldChar w:fldCharType="end"/>
      </w:r>
      <w:r>
        <w:t xml:space="preserve">: </w:t>
      </w:r>
      <w:r w:rsidR="008C1F77">
        <w:t>2023 e</w:t>
      </w:r>
      <w:r>
        <w:t>lectrofishing survey sites in the West and Right's watersheds</w:t>
      </w:r>
      <w:r w:rsidR="008C1F77">
        <w:t>.</w:t>
      </w:r>
    </w:p>
    <w:p w14:paraId="6A37C4E7" w14:textId="2FF02500" w:rsidR="00A277E5" w:rsidRDefault="0DA510A7" w:rsidP="00086738">
      <w:pPr>
        <w:pStyle w:val="Heading2"/>
        <w:spacing w:line="360" w:lineRule="auto"/>
      </w:pPr>
      <w:bookmarkStart w:id="31" w:name="_Toc134193279"/>
      <w:r>
        <w:t>4.3 Habitat Suitability Index Surveys (</w:t>
      </w:r>
      <w:r w:rsidR="004F41F0">
        <w:t>HS</w:t>
      </w:r>
      <w:r w:rsidR="008C1F77">
        <w:t>I</w:t>
      </w:r>
      <w:r>
        <w:t>)</w:t>
      </w:r>
      <w:bookmarkEnd w:id="31"/>
    </w:p>
    <w:p w14:paraId="56AD0233" w14:textId="18119A07" w:rsidR="00A277E5" w:rsidRDefault="004F41F0" w:rsidP="004F5BEC">
      <w:pPr>
        <w:spacing w:line="360" w:lineRule="auto"/>
        <w:jc w:val="both"/>
      </w:pPr>
      <w:r>
        <w:t>HSI</w:t>
      </w:r>
      <w:r w:rsidR="004F4237" w:rsidRPr="001F7190">
        <w:t xml:space="preserve"> surveys will be completed to evaluate instream physical parameters. The surveys are used to characterize instream metrics such as pool quality, pool frequency, spawning habitat quality, spawning habitat frequency, invertebrate diversity, and instream cover. Each category of habitat is evaluated and receives a suitability score between 0 and 1 based on the data collected during the survey. A suitability score of less than 0.4 represents highly degraded habitat. A rating between 0.4 and 0.8 is classified as marginal habitat. Categories that score 0.8 or higher are considered high quality habitat that is conducive to salmonoid activity. </w:t>
      </w:r>
    </w:p>
    <w:p w14:paraId="2D48AA5B" w14:textId="5FD4E40A" w:rsidR="000F11E7" w:rsidRDefault="000F11E7" w:rsidP="000F11E7">
      <w:pPr>
        <w:spacing w:line="360" w:lineRule="auto"/>
        <w:jc w:val="both"/>
      </w:pPr>
      <w:r w:rsidRPr="002608DD">
        <w:t xml:space="preserve">Refer To Appendix </w:t>
      </w:r>
      <w:r w:rsidR="002608DD">
        <w:t>A</w:t>
      </w:r>
      <w:r w:rsidRPr="002608DD">
        <w:t xml:space="preserve"> for methodology</w:t>
      </w:r>
      <w:r w:rsidR="00C37D6E">
        <w:t xml:space="preserve"> and spreadsheet interpretation guidelines</w:t>
      </w:r>
      <w:r w:rsidR="002608DD">
        <w:t>.</w:t>
      </w:r>
    </w:p>
    <w:tbl>
      <w:tblPr>
        <w:tblStyle w:val="PlainTable1"/>
        <w:tblW w:w="0" w:type="auto"/>
        <w:tblLook w:val="04A0" w:firstRow="1" w:lastRow="0" w:firstColumn="1" w:lastColumn="0" w:noHBand="0" w:noVBand="1"/>
      </w:tblPr>
      <w:tblGrid>
        <w:gridCol w:w="2193"/>
        <w:gridCol w:w="2521"/>
        <w:gridCol w:w="2204"/>
      </w:tblGrid>
      <w:tr w:rsidR="009445E9" w:rsidRPr="00DC044B" w14:paraId="278E41DE" w14:textId="77777777" w:rsidTr="00BD2C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8" w:type="dxa"/>
            <w:gridSpan w:val="3"/>
          </w:tcPr>
          <w:p w14:paraId="3E8C4DB7" w14:textId="67395CA0" w:rsidR="009445E9" w:rsidRPr="005C7E7F" w:rsidRDefault="009445E9" w:rsidP="009445E9">
            <w:r w:rsidRPr="005C7E7F">
              <w:lastRenderedPageBreak/>
              <w:t xml:space="preserve">Table 23: </w:t>
            </w:r>
            <w:r w:rsidR="005C7E7F" w:rsidRPr="005C7E7F">
              <w:t>HSI survey locations</w:t>
            </w:r>
          </w:p>
        </w:tc>
      </w:tr>
      <w:tr w:rsidR="00E53129" w:rsidRPr="00DC044B" w14:paraId="31044285"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20181D7D" w14:textId="2A6EA4E7" w:rsidR="00E53129" w:rsidRPr="00DC044B" w:rsidRDefault="00E53129" w:rsidP="00DC044B">
            <w:pPr>
              <w:jc w:val="center"/>
              <w:rPr>
                <w:b w:val="0"/>
                <w:bCs w:val="0"/>
              </w:rPr>
            </w:pPr>
            <w:r>
              <w:t>Site #</w:t>
            </w:r>
          </w:p>
        </w:tc>
        <w:tc>
          <w:tcPr>
            <w:tcW w:w="2521" w:type="dxa"/>
          </w:tcPr>
          <w:p w14:paraId="50D9B35E" w14:textId="4217A4BF"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rPr>
                <w:b/>
                <w:bCs/>
              </w:rPr>
            </w:pPr>
            <w:r w:rsidRPr="00DC044B">
              <w:rPr>
                <w:b/>
                <w:bCs/>
              </w:rPr>
              <w:t>River</w:t>
            </w:r>
          </w:p>
        </w:tc>
        <w:tc>
          <w:tcPr>
            <w:tcW w:w="2204" w:type="dxa"/>
          </w:tcPr>
          <w:p w14:paraId="4AC2F6FD" w14:textId="77777777"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rPr>
                <w:b/>
                <w:bCs/>
              </w:rPr>
            </w:pPr>
            <w:r w:rsidRPr="00DC044B">
              <w:rPr>
                <w:b/>
                <w:bCs/>
              </w:rPr>
              <w:t># of Sites</w:t>
            </w:r>
          </w:p>
        </w:tc>
      </w:tr>
      <w:tr w:rsidR="00E53129" w:rsidRPr="00DC044B" w14:paraId="4EFBB6F4" w14:textId="77777777" w:rsidTr="00760C03">
        <w:tc>
          <w:tcPr>
            <w:cnfStyle w:val="001000000000" w:firstRow="0" w:lastRow="0" w:firstColumn="1" w:lastColumn="0" w:oddVBand="0" w:evenVBand="0" w:oddHBand="0" w:evenHBand="0" w:firstRowFirstColumn="0" w:firstRowLastColumn="0" w:lastRowFirstColumn="0" w:lastRowLastColumn="0"/>
            <w:tcW w:w="2193" w:type="dxa"/>
          </w:tcPr>
          <w:p w14:paraId="53E0001F" w14:textId="71B8EAAC" w:rsidR="00E53129" w:rsidRPr="00DC044B" w:rsidRDefault="00E53129" w:rsidP="00DC044B">
            <w:pPr>
              <w:jc w:val="center"/>
            </w:pPr>
            <w:r>
              <w:t>1</w:t>
            </w:r>
          </w:p>
        </w:tc>
        <w:tc>
          <w:tcPr>
            <w:tcW w:w="2521" w:type="dxa"/>
          </w:tcPr>
          <w:p w14:paraId="0B78B68C" w14:textId="2B78C9BC"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Brierly Brook</w:t>
            </w:r>
          </w:p>
        </w:tc>
        <w:tc>
          <w:tcPr>
            <w:tcW w:w="2204" w:type="dxa"/>
          </w:tcPr>
          <w:p w14:paraId="30FFBE40" w14:textId="77777777"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20</w:t>
            </w:r>
          </w:p>
        </w:tc>
      </w:tr>
      <w:tr w:rsidR="00E53129" w:rsidRPr="00DC044B" w14:paraId="55200DB1"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563018E5" w14:textId="1C0121B0" w:rsidR="00E53129" w:rsidRPr="00DC044B" w:rsidRDefault="00E53129" w:rsidP="00DC044B">
            <w:pPr>
              <w:jc w:val="center"/>
            </w:pPr>
            <w:r>
              <w:t>2</w:t>
            </w:r>
          </w:p>
        </w:tc>
        <w:tc>
          <w:tcPr>
            <w:tcW w:w="2521" w:type="dxa"/>
          </w:tcPr>
          <w:p w14:paraId="207D3CA9" w14:textId="714098BA"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rsidRPr="00DC044B">
              <w:t>James River</w:t>
            </w:r>
          </w:p>
        </w:tc>
        <w:tc>
          <w:tcPr>
            <w:tcW w:w="2204" w:type="dxa"/>
          </w:tcPr>
          <w:p w14:paraId="7F8CE84C" w14:textId="77777777"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rsidRPr="00DC044B">
              <w:t>20</w:t>
            </w:r>
          </w:p>
        </w:tc>
      </w:tr>
      <w:tr w:rsidR="00E53129" w:rsidRPr="00DC044B" w14:paraId="39729664" w14:textId="77777777" w:rsidTr="00760C03">
        <w:tc>
          <w:tcPr>
            <w:cnfStyle w:val="001000000000" w:firstRow="0" w:lastRow="0" w:firstColumn="1" w:lastColumn="0" w:oddVBand="0" w:evenVBand="0" w:oddHBand="0" w:evenHBand="0" w:firstRowFirstColumn="0" w:firstRowLastColumn="0" w:lastRowFirstColumn="0" w:lastRowLastColumn="0"/>
            <w:tcW w:w="2193" w:type="dxa"/>
          </w:tcPr>
          <w:p w14:paraId="3E292837" w14:textId="6B0EE61F" w:rsidR="00E53129" w:rsidRPr="00DC044B" w:rsidRDefault="00E53129" w:rsidP="00DC044B">
            <w:pPr>
              <w:jc w:val="center"/>
            </w:pPr>
            <w:r>
              <w:t>3</w:t>
            </w:r>
          </w:p>
        </w:tc>
        <w:tc>
          <w:tcPr>
            <w:tcW w:w="2521" w:type="dxa"/>
          </w:tcPr>
          <w:p w14:paraId="0ED113B6" w14:textId="07B176D9"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Hartshorn Brook</w:t>
            </w:r>
          </w:p>
        </w:tc>
        <w:tc>
          <w:tcPr>
            <w:tcW w:w="2204" w:type="dxa"/>
          </w:tcPr>
          <w:p w14:paraId="05EDE338" w14:textId="77777777"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10</w:t>
            </w:r>
          </w:p>
        </w:tc>
      </w:tr>
      <w:tr w:rsidR="00E53129" w:rsidRPr="00DC044B" w14:paraId="295D7C3D"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71625F62" w14:textId="51DC39A7" w:rsidR="00E53129" w:rsidRPr="00DC044B" w:rsidRDefault="00E53129" w:rsidP="00DC044B">
            <w:pPr>
              <w:jc w:val="center"/>
            </w:pPr>
            <w:r>
              <w:t>4</w:t>
            </w:r>
          </w:p>
        </w:tc>
        <w:tc>
          <w:tcPr>
            <w:tcW w:w="2521" w:type="dxa"/>
          </w:tcPr>
          <w:p w14:paraId="7C0055AA" w14:textId="51C4439B"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rsidRPr="00DC044B">
              <w:t>Cameron’s Brook</w:t>
            </w:r>
          </w:p>
        </w:tc>
        <w:tc>
          <w:tcPr>
            <w:tcW w:w="2204" w:type="dxa"/>
          </w:tcPr>
          <w:p w14:paraId="33E344B5" w14:textId="77777777"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rsidRPr="00DC044B">
              <w:t>10</w:t>
            </w:r>
          </w:p>
        </w:tc>
      </w:tr>
      <w:tr w:rsidR="00E53129" w:rsidRPr="00DC044B" w14:paraId="06767937" w14:textId="77777777" w:rsidTr="00760C03">
        <w:tc>
          <w:tcPr>
            <w:cnfStyle w:val="001000000000" w:firstRow="0" w:lastRow="0" w:firstColumn="1" w:lastColumn="0" w:oddVBand="0" w:evenVBand="0" w:oddHBand="0" w:evenHBand="0" w:firstRowFirstColumn="0" w:firstRowLastColumn="0" w:lastRowFirstColumn="0" w:lastRowLastColumn="0"/>
            <w:tcW w:w="2193" w:type="dxa"/>
          </w:tcPr>
          <w:p w14:paraId="302C67AE" w14:textId="089C9AE8" w:rsidR="00E53129" w:rsidRPr="00DC044B" w:rsidRDefault="00E53129" w:rsidP="00DC044B">
            <w:pPr>
              <w:jc w:val="center"/>
            </w:pPr>
            <w:r>
              <w:t>5</w:t>
            </w:r>
          </w:p>
        </w:tc>
        <w:tc>
          <w:tcPr>
            <w:tcW w:w="2521" w:type="dxa"/>
          </w:tcPr>
          <w:p w14:paraId="0273F9F8" w14:textId="0356B362"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Keppoch Brook</w:t>
            </w:r>
          </w:p>
        </w:tc>
        <w:tc>
          <w:tcPr>
            <w:tcW w:w="2204" w:type="dxa"/>
          </w:tcPr>
          <w:p w14:paraId="36494F59" w14:textId="77777777"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10</w:t>
            </w:r>
          </w:p>
        </w:tc>
      </w:tr>
      <w:tr w:rsidR="00E53129" w:rsidRPr="00DC044B" w14:paraId="60FF5EB0"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35B10B38" w14:textId="3FE06D44" w:rsidR="00E53129" w:rsidRDefault="00E53129" w:rsidP="00DC044B">
            <w:pPr>
              <w:jc w:val="center"/>
            </w:pPr>
            <w:r>
              <w:t>6</w:t>
            </w:r>
          </w:p>
        </w:tc>
        <w:tc>
          <w:tcPr>
            <w:tcW w:w="2521" w:type="dxa"/>
          </w:tcPr>
          <w:p w14:paraId="64083611" w14:textId="2E99C12F"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t>Beaver River</w:t>
            </w:r>
          </w:p>
        </w:tc>
        <w:tc>
          <w:tcPr>
            <w:tcW w:w="2204" w:type="dxa"/>
          </w:tcPr>
          <w:p w14:paraId="2A0F0909" w14:textId="253E0480"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t>20</w:t>
            </w:r>
          </w:p>
        </w:tc>
      </w:tr>
      <w:tr w:rsidR="00E53129" w:rsidRPr="00DC044B" w14:paraId="67FC0808" w14:textId="77777777" w:rsidTr="00760C03">
        <w:tc>
          <w:tcPr>
            <w:cnfStyle w:val="001000000000" w:firstRow="0" w:lastRow="0" w:firstColumn="1" w:lastColumn="0" w:oddVBand="0" w:evenVBand="0" w:oddHBand="0" w:evenHBand="0" w:firstRowFirstColumn="0" w:firstRowLastColumn="0" w:lastRowFirstColumn="0" w:lastRowLastColumn="0"/>
            <w:tcW w:w="2193" w:type="dxa"/>
          </w:tcPr>
          <w:p w14:paraId="50B68E4A" w14:textId="4ACD0BBF" w:rsidR="00E53129" w:rsidRDefault="00E53129" w:rsidP="00DC044B">
            <w:pPr>
              <w:jc w:val="center"/>
            </w:pPr>
            <w:r>
              <w:t>7</w:t>
            </w:r>
          </w:p>
        </w:tc>
        <w:tc>
          <w:tcPr>
            <w:tcW w:w="2521" w:type="dxa"/>
          </w:tcPr>
          <w:p w14:paraId="067D81DB" w14:textId="65495B75"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t>Ohio River</w:t>
            </w:r>
          </w:p>
        </w:tc>
        <w:tc>
          <w:tcPr>
            <w:tcW w:w="2204" w:type="dxa"/>
          </w:tcPr>
          <w:p w14:paraId="17EB614A" w14:textId="0F7F0037"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t>20</w:t>
            </w:r>
          </w:p>
        </w:tc>
      </w:tr>
      <w:tr w:rsidR="00E53129" w:rsidRPr="00DC044B" w14:paraId="3AFAD963"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7CFEFF18" w14:textId="44728A0D" w:rsidR="00E53129" w:rsidRPr="00DC044B" w:rsidRDefault="00E53129" w:rsidP="00DC044B">
            <w:pPr>
              <w:jc w:val="center"/>
            </w:pPr>
            <w:r>
              <w:t>8</w:t>
            </w:r>
          </w:p>
        </w:tc>
        <w:tc>
          <w:tcPr>
            <w:tcW w:w="2521" w:type="dxa"/>
          </w:tcPr>
          <w:p w14:paraId="5D8D413D" w14:textId="5A2F0ABC"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t>North Rights</w:t>
            </w:r>
          </w:p>
        </w:tc>
        <w:tc>
          <w:tcPr>
            <w:tcW w:w="2204" w:type="dxa"/>
          </w:tcPr>
          <w:p w14:paraId="0F0CB561" w14:textId="10534B33"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pPr>
            <w:r>
              <w:t>20</w:t>
            </w:r>
          </w:p>
        </w:tc>
      </w:tr>
      <w:tr w:rsidR="00E53129" w:rsidRPr="00DC044B" w14:paraId="1052B826" w14:textId="77777777" w:rsidTr="00760C03">
        <w:tc>
          <w:tcPr>
            <w:cnfStyle w:val="001000000000" w:firstRow="0" w:lastRow="0" w:firstColumn="1" w:lastColumn="0" w:oddVBand="0" w:evenVBand="0" w:oddHBand="0" w:evenHBand="0" w:firstRowFirstColumn="0" w:firstRowLastColumn="0" w:lastRowFirstColumn="0" w:lastRowLastColumn="0"/>
            <w:tcW w:w="2193" w:type="dxa"/>
          </w:tcPr>
          <w:p w14:paraId="2BAA0938" w14:textId="65E5B444" w:rsidR="00E53129" w:rsidRPr="00DC044B" w:rsidRDefault="00E53129" w:rsidP="00DC044B">
            <w:pPr>
              <w:jc w:val="center"/>
            </w:pPr>
            <w:r>
              <w:t>9</w:t>
            </w:r>
          </w:p>
        </w:tc>
        <w:tc>
          <w:tcPr>
            <w:tcW w:w="2521" w:type="dxa"/>
          </w:tcPr>
          <w:p w14:paraId="0A14E809" w14:textId="6EDCE780"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South Rights</w:t>
            </w:r>
          </w:p>
        </w:tc>
        <w:tc>
          <w:tcPr>
            <w:tcW w:w="2204" w:type="dxa"/>
          </w:tcPr>
          <w:p w14:paraId="5F164575" w14:textId="77777777" w:rsidR="00E53129" w:rsidRPr="00DC044B" w:rsidRDefault="00E53129" w:rsidP="00DC044B">
            <w:pPr>
              <w:jc w:val="center"/>
              <w:cnfStyle w:val="000000000000" w:firstRow="0" w:lastRow="0" w:firstColumn="0" w:lastColumn="0" w:oddVBand="0" w:evenVBand="0" w:oddHBand="0" w:evenHBand="0" w:firstRowFirstColumn="0" w:firstRowLastColumn="0" w:lastRowFirstColumn="0" w:lastRowLastColumn="0"/>
            </w:pPr>
            <w:r w:rsidRPr="00DC044B">
              <w:t>20</w:t>
            </w:r>
          </w:p>
        </w:tc>
      </w:tr>
      <w:tr w:rsidR="00E53129" w:rsidRPr="00DC044B" w14:paraId="43DAAF97" w14:textId="77777777" w:rsidTr="0076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tcPr>
          <w:p w14:paraId="781DF1AC" w14:textId="77777777" w:rsidR="00E53129" w:rsidRPr="00DC044B" w:rsidRDefault="00E53129" w:rsidP="00DC044B">
            <w:pPr>
              <w:jc w:val="center"/>
              <w:rPr>
                <w:b w:val="0"/>
                <w:bCs w:val="0"/>
              </w:rPr>
            </w:pPr>
          </w:p>
        </w:tc>
        <w:tc>
          <w:tcPr>
            <w:tcW w:w="2521" w:type="dxa"/>
          </w:tcPr>
          <w:p w14:paraId="506F320A" w14:textId="4CA1D966"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rPr>
                <w:b/>
                <w:bCs/>
              </w:rPr>
            </w:pPr>
            <w:r w:rsidRPr="00DC044B">
              <w:rPr>
                <w:b/>
                <w:bCs/>
              </w:rPr>
              <w:t>Total</w:t>
            </w:r>
          </w:p>
        </w:tc>
        <w:tc>
          <w:tcPr>
            <w:tcW w:w="2204" w:type="dxa"/>
          </w:tcPr>
          <w:p w14:paraId="54DF983A" w14:textId="610C3E9D" w:rsidR="00E53129" w:rsidRPr="00DC044B" w:rsidRDefault="00E53129" w:rsidP="00DC044B">
            <w:pPr>
              <w:jc w:val="center"/>
              <w:cnfStyle w:val="000000100000" w:firstRow="0" w:lastRow="0" w:firstColumn="0" w:lastColumn="0" w:oddVBand="0" w:evenVBand="0" w:oddHBand="1" w:evenHBand="0" w:firstRowFirstColumn="0" w:firstRowLastColumn="0" w:lastRowFirstColumn="0" w:lastRowLastColumn="0"/>
              <w:rPr>
                <w:b/>
                <w:bCs/>
              </w:rPr>
            </w:pPr>
            <w:r>
              <w:rPr>
                <w:b/>
                <w:bCs/>
              </w:rPr>
              <w:t>150</w:t>
            </w:r>
          </w:p>
        </w:tc>
      </w:tr>
    </w:tbl>
    <w:p w14:paraId="79F77484" w14:textId="77777777" w:rsidR="00AC2B9F" w:rsidRDefault="00AC2B9F" w:rsidP="004F5BEC">
      <w:pPr>
        <w:spacing w:line="360" w:lineRule="auto"/>
        <w:jc w:val="both"/>
      </w:pPr>
    </w:p>
    <w:p w14:paraId="0F246315" w14:textId="77777777" w:rsidR="008C1F77" w:rsidRDefault="00AC2B9F" w:rsidP="00C37D6E">
      <w:pPr>
        <w:keepNext/>
        <w:spacing w:line="360" w:lineRule="auto"/>
      </w:pPr>
      <w:r>
        <w:rPr>
          <w:noProof/>
        </w:rPr>
        <w:drawing>
          <wp:inline distT="0" distB="0" distL="0" distR="0" wp14:anchorId="3B97A62E" wp14:editId="1CA37978">
            <wp:extent cx="4860909" cy="4133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67757" cy="4139674"/>
                    </a:xfrm>
                    <a:prstGeom prst="rect">
                      <a:avLst/>
                    </a:prstGeom>
                  </pic:spPr>
                </pic:pic>
              </a:graphicData>
            </a:graphic>
          </wp:inline>
        </w:drawing>
      </w:r>
    </w:p>
    <w:p w14:paraId="1D2C641F" w14:textId="0BB2EEA6" w:rsidR="2E6E5233" w:rsidRDefault="008C1F77" w:rsidP="00C37D6E">
      <w:pPr>
        <w:pStyle w:val="Caption"/>
      </w:pPr>
      <w:r>
        <w:t xml:space="preserve">Figure </w:t>
      </w:r>
      <w:r>
        <w:fldChar w:fldCharType="begin"/>
      </w:r>
      <w:r>
        <w:instrText>SEQ Figure \* ARABIC</w:instrText>
      </w:r>
      <w:r>
        <w:fldChar w:fldCharType="separate"/>
      </w:r>
      <w:r w:rsidR="008353C9">
        <w:rPr>
          <w:noProof/>
        </w:rPr>
        <w:t>49</w:t>
      </w:r>
      <w:r>
        <w:fldChar w:fldCharType="end"/>
      </w:r>
      <w:r>
        <w:t>: 2023 HSI survey sites.</w:t>
      </w:r>
    </w:p>
    <w:p w14:paraId="41CABA40" w14:textId="77777777" w:rsidR="005564BE" w:rsidRPr="005564BE" w:rsidRDefault="005564BE" w:rsidP="005564BE"/>
    <w:p w14:paraId="00C6684D" w14:textId="77777777" w:rsidR="005564BE" w:rsidRDefault="005564BE" w:rsidP="005564BE">
      <w:pPr>
        <w:pStyle w:val="Heading2"/>
        <w:spacing w:line="360" w:lineRule="auto"/>
      </w:pPr>
      <w:bookmarkStart w:id="32" w:name="_Toc134193280"/>
      <w:r>
        <w:lastRenderedPageBreak/>
        <w:t>4.4 Atlantic Salmon Redd Count Surveys</w:t>
      </w:r>
      <w:bookmarkEnd w:id="32"/>
    </w:p>
    <w:p w14:paraId="569C0526" w14:textId="04D2CB8E" w:rsidR="005564BE" w:rsidRPr="004F4237" w:rsidRDefault="00C37D6E" w:rsidP="005564BE">
      <w:pPr>
        <w:spacing w:before="240" w:line="360" w:lineRule="auto"/>
        <w:jc w:val="both"/>
        <w:rPr>
          <w:rFonts w:ascii="Calibri" w:eastAsia="Calibri" w:hAnsi="Calibri" w:cs="Times New Roman"/>
        </w:rPr>
      </w:pPr>
      <w:r>
        <w:rPr>
          <w:rFonts w:ascii="Calibri" w:eastAsia="Calibri" w:hAnsi="Calibri" w:cs="Times New Roman"/>
        </w:rPr>
        <w:t>An</w:t>
      </w:r>
      <w:r w:rsidR="005564BE" w:rsidRPr="004F4237">
        <w:rPr>
          <w:rFonts w:ascii="Calibri" w:eastAsia="Calibri" w:hAnsi="Calibri" w:cs="Times New Roman"/>
        </w:rPr>
        <w:t xml:space="preserve"> important component of this monitoring program is the redd count surveys conducted from November to December each year. During the redd counts, a trained guide will walk specific stretches of the river and identify and keep track of salmon redds. A redd is essentially a nest the female salmon creates in the substrate. The female will choose a location, typically located in a riffle section of the watercourse and she will excavate a pit with her tail creating a depression in the gravel bottom where she will lay her eggs. Once the eggs are laid and fertilized, she will cover the pit with gravel to protect them. The disturbed gravel stands out very clearly against the darker colored, undisturbed substrate around it.</w:t>
      </w:r>
    </w:p>
    <w:p w14:paraId="1A9928FE" w14:textId="24B88EF5" w:rsidR="005564BE" w:rsidRPr="00C37D6E" w:rsidRDefault="005564BE" w:rsidP="00C37D6E">
      <w:pPr>
        <w:spacing w:line="360" w:lineRule="auto"/>
        <w:jc w:val="both"/>
        <w:rPr>
          <w:rFonts w:ascii="Calibri" w:eastAsia="Calibri" w:hAnsi="Calibri" w:cs="Times New Roman"/>
        </w:rPr>
      </w:pPr>
      <w:r w:rsidRPr="004F4237">
        <w:rPr>
          <w:rFonts w:ascii="Calibri" w:eastAsia="Calibri" w:hAnsi="Calibri" w:cs="Times New Roman"/>
        </w:rPr>
        <w:t>These surveys are conducted to determine how many adults are returning to spawn. Because we don’t walk the entire stretch of river and tributaries counting redds, specific sites</w:t>
      </w:r>
      <w:r w:rsidR="00411879">
        <w:rPr>
          <w:rFonts w:ascii="Calibri" w:eastAsia="Calibri" w:hAnsi="Calibri" w:cs="Times New Roman"/>
        </w:rPr>
        <w:t xml:space="preserve"> are chosen</w:t>
      </w:r>
      <w:r w:rsidRPr="004F4237">
        <w:rPr>
          <w:rFonts w:ascii="Calibri" w:eastAsia="Calibri" w:hAnsi="Calibri" w:cs="Times New Roman"/>
        </w:rPr>
        <w:t xml:space="preserve"> and then use the redd count numbers to determine a density per 100m</w:t>
      </w:r>
      <w:r w:rsidRPr="004F4237">
        <w:rPr>
          <w:rFonts w:ascii="Calibri" w:eastAsia="Calibri" w:hAnsi="Calibri" w:cs="Times New Roman"/>
          <w:vertAlign w:val="superscript"/>
        </w:rPr>
        <w:t>2</w:t>
      </w:r>
      <w:r w:rsidRPr="004F4237">
        <w:rPr>
          <w:rFonts w:ascii="Calibri" w:eastAsia="Calibri" w:hAnsi="Calibri" w:cs="Times New Roman"/>
        </w:rPr>
        <w:t>. Below is a map and table highlighting the sites chosen for our redd count surveys.</w:t>
      </w:r>
    </w:p>
    <w:p w14:paraId="00634E21" w14:textId="03F3CC45" w:rsidR="5FB2DB7B" w:rsidRDefault="5FB2DB7B" w:rsidP="005C520A">
      <w:pPr>
        <w:pStyle w:val="Heading3"/>
      </w:pPr>
      <w:bookmarkStart w:id="33" w:name="_Toc134193281"/>
      <w:bookmarkStart w:id="34" w:name="_Hlk128144185"/>
      <w:r>
        <w:t>4.4.1 Historical Atlantic Salmon Redd Count Data</w:t>
      </w:r>
      <w:bookmarkEnd w:id="33"/>
    </w:p>
    <w:p w14:paraId="52E4644A" w14:textId="73256057" w:rsidR="41339F1F" w:rsidRDefault="41339F1F" w:rsidP="00C943F8">
      <w:pPr>
        <w:spacing w:line="360" w:lineRule="auto"/>
        <w:jc w:val="both"/>
      </w:pPr>
      <w:r w:rsidRPr="41339F1F">
        <w:rPr>
          <w:rFonts w:ascii="Calibri" w:eastAsia="Calibri" w:hAnsi="Calibri" w:cs="Calibri"/>
        </w:rPr>
        <w:t xml:space="preserve">Floyd, MacInnis and Taylor (2009) have found that the introduction of artificial structures made to emulate fallen trees into streams devoid of woody debris has a positive correlation with salmon spawning densities. Floyd </w:t>
      </w:r>
      <w:r w:rsidRPr="41339F1F">
        <w:rPr>
          <w:rFonts w:ascii="Calibri" w:eastAsia="Calibri" w:hAnsi="Calibri" w:cs="Calibri"/>
          <w:i/>
          <w:iCs/>
        </w:rPr>
        <w:t>et al.</w:t>
      </w:r>
      <w:r w:rsidRPr="41339F1F">
        <w:rPr>
          <w:rFonts w:ascii="Calibri" w:eastAsia="Calibri" w:hAnsi="Calibri" w:cs="Calibri"/>
        </w:rPr>
        <w:t xml:space="preserve"> (2009) had conducted their study in Brierly Brook in which they sought to record the effects of instream restorative structures on salmonid populations. They had been recording data since 1992, three years before the first set of artificial woody structures were installed in a reach of Brierly Brook. They had three sites that they used to measure the effects from these structures, the “Old Restored Site” in which structures were installed in 1995, the “New Restored Site” which had structures installed in 2003, and a Control Site in which no structures were installed prior to or during the duration of their study. The Old Restored Site was 300m in length, the New Restored Site was 350m in length, the Control Site was 400m in length; and it was stated that both Restored Sites contained five structures each (all digger logs) (Floyd </w:t>
      </w:r>
      <w:r w:rsidRPr="37196CB5">
        <w:rPr>
          <w:rFonts w:ascii="Calibri" w:eastAsia="Calibri" w:hAnsi="Calibri" w:cs="Calibri"/>
        </w:rPr>
        <w:t>et al</w:t>
      </w:r>
      <w:r w:rsidR="37196CB5" w:rsidRPr="37196CB5">
        <w:rPr>
          <w:rFonts w:ascii="Calibri" w:eastAsia="Calibri" w:hAnsi="Calibri" w:cs="Calibri"/>
        </w:rPr>
        <w:t>.</w:t>
      </w:r>
      <w:r w:rsidR="37196CB5" w:rsidRPr="37196CB5">
        <w:rPr>
          <w:rFonts w:ascii="Calibri" w:eastAsia="Calibri" w:hAnsi="Calibri" w:cs="Calibri"/>
          <w:i/>
          <w:iCs/>
        </w:rPr>
        <w:t>,</w:t>
      </w:r>
      <w:r w:rsidRPr="41339F1F">
        <w:rPr>
          <w:rFonts w:ascii="Calibri" w:eastAsia="Calibri" w:hAnsi="Calibri" w:cs="Calibri"/>
        </w:rPr>
        <w:t xml:space="preserve"> 2009</w:t>
      </w:r>
      <w:r w:rsidR="37196CB5" w:rsidRPr="37196CB5">
        <w:rPr>
          <w:rFonts w:ascii="Calibri" w:eastAsia="Calibri" w:hAnsi="Calibri" w:cs="Calibri"/>
        </w:rPr>
        <w:t xml:space="preserve">, p. </w:t>
      </w:r>
      <w:r w:rsidRPr="41339F1F">
        <w:rPr>
          <w:rFonts w:ascii="Calibri" w:eastAsia="Calibri" w:hAnsi="Calibri" w:cs="Calibri"/>
        </w:rPr>
        <w:t>274).</w:t>
      </w:r>
    </w:p>
    <w:p w14:paraId="6C0A4A34" w14:textId="60D807D0" w:rsidR="41339F1F" w:rsidRDefault="41339F1F" w:rsidP="00C943F8">
      <w:pPr>
        <w:spacing w:line="360" w:lineRule="auto"/>
        <w:jc w:val="both"/>
      </w:pPr>
      <w:r w:rsidRPr="41339F1F">
        <w:rPr>
          <w:rFonts w:ascii="Calibri" w:eastAsia="Calibri" w:hAnsi="Calibri" w:cs="Calibri"/>
        </w:rPr>
        <w:t xml:space="preserve">Since the installation of structures in 1995, the spawning densities of the restored section of Brierly Brook at this time (the Old Restored Site only) had improved immensely. In 1995 they recorded 3 redds/100m in this section, compared to its history of zero redds per 100m each year prior to structure installation (from 1992). Meanwhile, the New Restored Site had 2 redds/100m and the Control Site had about 1.5 redds/100m. Unlike the Old Restored Site’s previous annual recorded spawning densities of zero, the New Restored and Control Sites had weak spawning site presence that slowly climbed since 1992 – records </w:t>
      </w:r>
      <w:r w:rsidRPr="41339F1F">
        <w:rPr>
          <w:rFonts w:ascii="Calibri" w:eastAsia="Calibri" w:hAnsi="Calibri" w:cs="Calibri"/>
        </w:rPr>
        <w:lastRenderedPageBreak/>
        <w:t>show that both sites had redd counts &lt;1 per 100m in 1992, those which were approximately equal to 1 per 100m in 1993, and 1.5 redds/100m and 1.8 redds/100m, respectively, in 1994.</w:t>
      </w:r>
    </w:p>
    <w:p w14:paraId="5145095D" w14:textId="551ED0BF" w:rsidR="41339F1F" w:rsidRDefault="41339F1F" w:rsidP="00C943F8">
      <w:pPr>
        <w:spacing w:line="360" w:lineRule="auto"/>
        <w:jc w:val="both"/>
      </w:pPr>
      <w:r w:rsidRPr="41339F1F">
        <w:rPr>
          <w:rFonts w:ascii="Calibri" w:eastAsia="Calibri" w:hAnsi="Calibri" w:cs="Calibri"/>
        </w:rPr>
        <w:t>The following year, in 1996, redd counts spiked for the Old Restored site. Now a year since establishment, it was hosting 7 redds/100m. The two unrestored sites saw a slight improvement, both measuring 2.5 redds/100m. Their research illustrates the continuation of this trend, wherein the spawning densities in the Old Restored Site substantially surpassed the densities in the other two sections being monitored – both unrestored -- each following year, with the exception being 1999. In 2003 structures were installed in the New Restored Site; redd counts at this newly restored site were immediately upwards of 3 redds/100m from close to zero the year before, similar to the improvement witnessed in 1995 at the Old Restored Site. For comparison, the Control site had 1.3 redds/100m in 2003. By 2004, spawning density at the New Restored site was sitting at the same high levels of spawning habitat density that the Old Restored site was experiencing within the same year. The two restored sites were experiencing densities of 7.5 redds/100m in 2004 for the Old Restored Site and 7.8 redds/100m for the New Restored site, while approximately 2.9 redds/100m were recorded in the Control Site that year.</w:t>
      </w:r>
    </w:p>
    <w:p w14:paraId="2C75BAD9" w14:textId="13F22A0C" w:rsidR="5FB2DB7B" w:rsidRDefault="41339F1F" w:rsidP="00C943F8">
      <w:pPr>
        <w:spacing w:line="360" w:lineRule="auto"/>
        <w:jc w:val="both"/>
      </w:pPr>
      <w:r w:rsidRPr="41339F1F">
        <w:rPr>
          <w:rFonts w:ascii="Calibri" w:eastAsia="Calibri" w:hAnsi="Calibri" w:cs="Calibri"/>
        </w:rPr>
        <w:t xml:space="preserve">Floyd </w:t>
      </w:r>
      <w:r w:rsidRPr="41339F1F">
        <w:rPr>
          <w:rFonts w:ascii="Calibri" w:eastAsia="Calibri" w:hAnsi="Calibri" w:cs="Calibri"/>
          <w:i/>
          <w:iCs/>
        </w:rPr>
        <w:t>et al.</w:t>
      </w:r>
      <w:r w:rsidRPr="41339F1F">
        <w:rPr>
          <w:rFonts w:ascii="Calibri" w:eastAsia="Calibri" w:hAnsi="Calibri" w:cs="Calibri"/>
        </w:rPr>
        <w:t xml:space="preserve"> (2009) had also recorded higher salmon fry and parr densities in areas post-restoration as opposed to their measures of fry densities in both the Control Site and these two Sites prior to structure installation. This is due to the improvement of salmonid habitat that is a result of the functions of the digger logs installed.</w:t>
      </w:r>
    </w:p>
    <w:p w14:paraId="701833C9" w14:textId="3B4E402B" w:rsidR="7AAC08F1" w:rsidRDefault="7AAC08F1" w:rsidP="00C943F8">
      <w:pPr>
        <w:spacing w:line="360" w:lineRule="auto"/>
        <w:jc w:val="both"/>
        <w:rPr>
          <w:rFonts w:ascii="Calibri" w:eastAsia="Calibri" w:hAnsi="Calibri" w:cs="Calibri"/>
        </w:rPr>
      </w:pPr>
      <w:r w:rsidRPr="7AAC08F1">
        <w:rPr>
          <w:rFonts w:ascii="Calibri" w:eastAsia="Calibri" w:hAnsi="Calibri" w:cs="Calibri"/>
        </w:rPr>
        <w:t>Brierly Brook was surveyed again in 2021 and 2022 to assess the suitability for Atlantic salmon spawning. The survey was conducted by MacInnis Natural Resources, in which they recorded redd count data from a 4.5km stretch of Brierly Brook over three different days each year (November 21, 22, and 28, 2021 and November 26, December 3 and December 10, 2022). The selected section of stream had already had previous restoration work done, composed of digger logs and deflectors. The area was divided into three sites for the purpose of their research: above the Brierly Brook Road bridge, between the Brierly Brook Road bridge and the School Road bridge, and below the School Road Bridge. Each day they had surveyed the entire span of the selected area.</w:t>
      </w:r>
    </w:p>
    <w:p w14:paraId="1EE64BD9" w14:textId="3F8EBBA6" w:rsidR="7AAC08F1" w:rsidRDefault="7AAC08F1" w:rsidP="00C943F8">
      <w:pPr>
        <w:spacing w:line="360" w:lineRule="auto"/>
        <w:jc w:val="both"/>
        <w:rPr>
          <w:rFonts w:ascii="Calibri" w:eastAsia="Calibri" w:hAnsi="Calibri" w:cs="Calibri"/>
        </w:rPr>
      </w:pPr>
      <w:r w:rsidRPr="7AAC08F1">
        <w:rPr>
          <w:rFonts w:ascii="Calibri" w:eastAsia="Calibri" w:hAnsi="Calibri" w:cs="Calibri"/>
        </w:rPr>
        <w:t xml:space="preserve">They report counting 50 redds overall during their observation period in 2021, with 36 located in the section of the site above the Brierly Brook Road bridge. The remaining 14 were between the two bridges. There were zero found below the School Road bridge, but they note that adult Atlantic salmon were present here. Their total count was nearly identical the following year, with the total number of redds </w:t>
      </w:r>
      <w:r w:rsidRPr="7AAC08F1">
        <w:rPr>
          <w:rFonts w:ascii="Calibri" w:eastAsia="Calibri" w:hAnsi="Calibri" w:cs="Calibri"/>
        </w:rPr>
        <w:lastRenderedPageBreak/>
        <w:t>observed being 51 in 2022. They reported 24 in the upstream section above Brierly Brook Road bridge, 14 again in the section between the two bridges, and 13 in the lower section below the School Road bridge where there had previously been zero. It is unclear what the number of redds per 100m was, as the site lengths were not indicated for either year. They point out in their report that all 101 redds observed over the two years were located near newly installed structures.</w:t>
      </w:r>
    </w:p>
    <w:p w14:paraId="0727A1A6" w14:textId="5F17DBD2" w:rsidR="00C226B8" w:rsidRDefault="005C520A" w:rsidP="00C226B8">
      <w:pPr>
        <w:pStyle w:val="Heading1"/>
      </w:pPr>
      <w:bookmarkStart w:id="35" w:name="_Toc134193282"/>
      <w:r>
        <w:t>5</w:t>
      </w:r>
      <w:r w:rsidR="00C226B8">
        <w:t>.0 Breakdown of Watershed Stewardship Plan</w:t>
      </w:r>
      <w:bookmarkEnd w:id="35"/>
    </w:p>
    <w:p w14:paraId="16711761" w14:textId="77777777" w:rsidR="00C226B8" w:rsidRDefault="00C226B8" w:rsidP="00C943F8">
      <w:pPr>
        <w:spacing w:line="360" w:lineRule="auto"/>
        <w:jc w:val="both"/>
      </w:pPr>
      <w:r>
        <w:t>The conservation activities present in this plan are prioritized based on several metrics including landowner permission, severity of degradation, and the potential to prevent serious adverse effects to occur or exacerbate. While restoration work is proposed in several tributaries within the West River Watershed, not all tributaries had potential for restoration based of the previously mentioned metrics. Therefore, priority assessment and planning work were given to streams and reaches within the West River watershed that had potential for instream restoration work.</w:t>
      </w:r>
    </w:p>
    <w:p w14:paraId="22180F4F" w14:textId="1C261DE2" w:rsidR="00CC11EF" w:rsidRDefault="00C226B8" w:rsidP="00C943F8">
      <w:pPr>
        <w:spacing w:line="360" w:lineRule="auto"/>
        <w:jc w:val="both"/>
      </w:pPr>
      <w:r>
        <w:t>This conservation plan is focused on providing a step-wise year to year plan for the ARA to guide their future river restoration activities. The plan focuses specifically on what is feasible to complete in the next five years (2023-2027) assuming similar levels of volunteer commitment and financial support that have been typical for their organization over the past decade. A five-year plan also represents the most feasible time frame for river restoration work to be planned for. The changing nature of river systems generally makes planning specific activities in the long term a difficult and unrealistic task.</w:t>
      </w:r>
    </w:p>
    <w:tbl>
      <w:tblPr>
        <w:tblStyle w:val="PlainTable1"/>
        <w:tblW w:w="0" w:type="auto"/>
        <w:tblLook w:val="04A0" w:firstRow="1" w:lastRow="0" w:firstColumn="1" w:lastColumn="0" w:noHBand="0" w:noVBand="1"/>
      </w:tblPr>
      <w:tblGrid>
        <w:gridCol w:w="988"/>
        <w:gridCol w:w="6095"/>
        <w:gridCol w:w="1984"/>
      </w:tblGrid>
      <w:tr w:rsidR="00C226B8" w14:paraId="72926159" w14:textId="77777777" w:rsidTr="006B3A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436AC849" w14:textId="79244987" w:rsidR="00C226B8" w:rsidRPr="0008168E" w:rsidRDefault="00C226B8" w:rsidP="00457381">
            <w:pPr>
              <w:spacing w:line="360" w:lineRule="auto"/>
              <w:rPr>
                <w:b w:val="0"/>
                <w:bCs w:val="0"/>
              </w:rPr>
            </w:pPr>
            <w:r>
              <w:t>Table 2</w:t>
            </w:r>
            <w:r w:rsidR="005C7E7F">
              <w:t>4</w:t>
            </w:r>
            <w:r>
              <w:t>: Five-Year Conservation Plan</w:t>
            </w:r>
          </w:p>
        </w:tc>
      </w:tr>
      <w:tr w:rsidR="00C226B8" w14:paraId="3D1100CF"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4AD8273" w14:textId="77777777" w:rsidR="00C226B8" w:rsidRPr="0008168E" w:rsidRDefault="00C226B8" w:rsidP="00457381">
            <w:pPr>
              <w:spacing w:line="360" w:lineRule="auto"/>
              <w:jc w:val="center"/>
              <w:rPr>
                <w:b w:val="0"/>
                <w:bCs w:val="0"/>
              </w:rPr>
            </w:pPr>
            <w:r w:rsidRPr="0008168E">
              <w:t>Year</w:t>
            </w:r>
          </w:p>
        </w:tc>
        <w:tc>
          <w:tcPr>
            <w:tcW w:w="6095" w:type="dxa"/>
          </w:tcPr>
          <w:p w14:paraId="3F725E01" w14:textId="77777777" w:rsidR="00C226B8" w:rsidRPr="0008168E" w:rsidRDefault="00C226B8" w:rsidP="00457381">
            <w:pPr>
              <w:spacing w:line="360" w:lineRule="auto"/>
              <w:jc w:val="center"/>
              <w:cnfStyle w:val="000000100000" w:firstRow="0" w:lastRow="0" w:firstColumn="0" w:lastColumn="0" w:oddVBand="0" w:evenVBand="0" w:oddHBand="1" w:evenHBand="0" w:firstRowFirstColumn="0" w:firstRowLastColumn="0" w:lastRowFirstColumn="0" w:lastRowLastColumn="0"/>
              <w:rPr>
                <w:b/>
                <w:bCs/>
              </w:rPr>
            </w:pPr>
            <w:r w:rsidRPr="0008168E">
              <w:rPr>
                <w:b/>
                <w:bCs/>
              </w:rPr>
              <w:t>Planned Conservation Activity</w:t>
            </w:r>
          </w:p>
        </w:tc>
        <w:tc>
          <w:tcPr>
            <w:tcW w:w="1984" w:type="dxa"/>
          </w:tcPr>
          <w:p w14:paraId="218D1951" w14:textId="77777777" w:rsidR="00C226B8" w:rsidRPr="0008168E" w:rsidRDefault="00C226B8" w:rsidP="00457381">
            <w:pPr>
              <w:spacing w:line="360" w:lineRule="auto"/>
              <w:jc w:val="center"/>
              <w:cnfStyle w:val="000000100000" w:firstRow="0" w:lastRow="0" w:firstColumn="0" w:lastColumn="0" w:oddVBand="0" w:evenVBand="0" w:oddHBand="1" w:evenHBand="0" w:firstRowFirstColumn="0" w:firstRowLastColumn="0" w:lastRowFirstColumn="0" w:lastRowLastColumn="0"/>
              <w:rPr>
                <w:b/>
                <w:bCs/>
              </w:rPr>
            </w:pPr>
            <w:r w:rsidRPr="0008168E">
              <w:rPr>
                <w:b/>
                <w:bCs/>
              </w:rPr>
              <w:t>Financial Budget</w:t>
            </w:r>
          </w:p>
        </w:tc>
      </w:tr>
      <w:tr w:rsidR="00C226B8" w14:paraId="38BBC8A1" w14:textId="77777777" w:rsidTr="009543BD">
        <w:tc>
          <w:tcPr>
            <w:cnfStyle w:val="001000000000" w:firstRow="0" w:lastRow="0" w:firstColumn="1" w:lastColumn="0" w:oddVBand="0" w:evenVBand="0" w:oddHBand="0" w:evenHBand="0" w:firstRowFirstColumn="0" w:firstRowLastColumn="0" w:lastRowFirstColumn="0" w:lastRowLastColumn="0"/>
            <w:tcW w:w="988" w:type="dxa"/>
            <w:vMerge w:val="restart"/>
          </w:tcPr>
          <w:p w14:paraId="5058CA82" w14:textId="77777777" w:rsidR="00C226B8" w:rsidRPr="0008168E" w:rsidRDefault="00C226B8" w:rsidP="00457381">
            <w:pPr>
              <w:spacing w:line="360" w:lineRule="auto"/>
              <w:jc w:val="center"/>
              <w:rPr>
                <w:b w:val="0"/>
                <w:bCs w:val="0"/>
              </w:rPr>
            </w:pPr>
            <w:r w:rsidRPr="0008168E">
              <w:t>2023</w:t>
            </w:r>
          </w:p>
        </w:tc>
        <w:tc>
          <w:tcPr>
            <w:tcW w:w="6095" w:type="dxa"/>
          </w:tcPr>
          <w:p w14:paraId="795DB7BD" w14:textId="77777777" w:rsidR="00C226B8"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pPr>
            <w:r w:rsidRPr="0008168E">
              <w:rPr>
                <w:b/>
                <w:bCs/>
              </w:rPr>
              <w:t>West River Main Branch:</w:t>
            </w:r>
            <w:r>
              <w:t xml:space="preserve"> </w:t>
            </w:r>
          </w:p>
          <w:p w14:paraId="1B5EB7B0" w14:textId="77777777" w:rsidR="00C226B8"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pPr>
            <w:r>
              <w:t>Restoration will be completed to address stream bank erosion and to establish a wooded riparian zone via tree planting of native floodplain species. The restoration techniques used to stabilize the riverbank will use armour rock and root wads. This will improve summer water temperatures and minimize sediment supply that is impacting downstream spawning habitat.</w:t>
            </w:r>
          </w:p>
        </w:tc>
        <w:tc>
          <w:tcPr>
            <w:tcW w:w="1984" w:type="dxa"/>
          </w:tcPr>
          <w:p w14:paraId="1BB98F51" w14:textId="77777777" w:rsidR="00C226B8" w:rsidRDefault="00C226B8"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C226B8" w14:paraId="6791C803"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170C96CB" w14:textId="77777777" w:rsidR="00C226B8" w:rsidRDefault="00C226B8" w:rsidP="00457381">
            <w:pPr>
              <w:spacing w:line="360" w:lineRule="auto"/>
            </w:pPr>
          </w:p>
        </w:tc>
        <w:tc>
          <w:tcPr>
            <w:tcW w:w="6095" w:type="dxa"/>
          </w:tcPr>
          <w:p w14:paraId="5901961A" w14:textId="77777777" w:rsidR="00C226B8"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rsidRPr="0008168E">
              <w:rPr>
                <w:b/>
                <w:bCs/>
              </w:rPr>
              <w:t>West River Main Branch:</w:t>
            </w:r>
            <w:r>
              <w:t xml:space="preserve"> Tree Planting</w:t>
            </w:r>
          </w:p>
        </w:tc>
        <w:tc>
          <w:tcPr>
            <w:tcW w:w="1984" w:type="dxa"/>
          </w:tcPr>
          <w:p w14:paraId="2CE851AB" w14:textId="77777777" w:rsidR="00C226B8" w:rsidRDefault="00C226B8"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C226B8" w14:paraId="09457E8A" w14:textId="77777777" w:rsidTr="009543BD">
        <w:tc>
          <w:tcPr>
            <w:cnfStyle w:val="001000000000" w:firstRow="0" w:lastRow="0" w:firstColumn="1" w:lastColumn="0" w:oddVBand="0" w:evenVBand="0" w:oddHBand="0" w:evenHBand="0" w:firstRowFirstColumn="0" w:firstRowLastColumn="0" w:lastRowFirstColumn="0" w:lastRowLastColumn="0"/>
            <w:tcW w:w="988" w:type="dxa"/>
            <w:vMerge/>
          </w:tcPr>
          <w:p w14:paraId="5EB31273" w14:textId="77777777" w:rsidR="00C226B8" w:rsidRDefault="00C226B8" w:rsidP="00457381">
            <w:pPr>
              <w:spacing w:line="360" w:lineRule="auto"/>
            </w:pPr>
          </w:p>
        </w:tc>
        <w:tc>
          <w:tcPr>
            <w:tcW w:w="6095" w:type="dxa"/>
          </w:tcPr>
          <w:p w14:paraId="16D7AD2E" w14:textId="77777777" w:rsidR="00C226B8" w:rsidRPr="0008168E"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r w:rsidRPr="0008168E">
              <w:rPr>
                <w:b/>
                <w:bCs/>
              </w:rPr>
              <w:t>Ohio River Instream Restoration:</w:t>
            </w:r>
          </w:p>
          <w:p w14:paraId="6B1B8AA9" w14:textId="77777777" w:rsidR="00C226B8" w:rsidRPr="00D90DB5"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Work will be completed using a field crew to install digger logs, deflectors, and rock sills above the Ohio West Side Road bridge. The restoration site is 1 </w:t>
            </w:r>
            <w:r w:rsidRPr="00795415">
              <w:t xml:space="preserve">km </w:t>
            </w:r>
            <w:r>
              <w:t xml:space="preserve">long with the goal of decreasing </w:t>
            </w:r>
            <w:r>
              <w:lastRenderedPageBreak/>
              <w:t>channel width, improving spawning habitat, and increasing pool habitat.</w:t>
            </w:r>
          </w:p>
        </w:tc>
        <w:tc>
          <w:tcPr>
            <w:tcW w:w="1984" w:type="dxa"/>
          </w:tcPr>
          <w:p w14:paraId="1AA36424" w14:textId="77777777" w:rsidR="00C226B8" w:rsidRDefault="00C226B8"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C226B8" w14:paraId="24BC7617"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4A143638" w14:textId="77777777" w:rsidR="00C226B8" w:rsidRDefault="00C226B8" w:rsidP="00457381">
            <w:pPr>
              <w:spacing w:line="360" w:lineRule="auto"/>
            </w:pPr>
          </w:p>
        </w:tc>
        <w:tc>
          <w:tcPr>
            <w:tcW w:w="6095" w:type="dxa"/>
          </w:tcPr>
          <w:p w14:paraId="0470E421" w14:textId="77777777" w:rsidR="00C226B8" w:rsidRPr="0008168E"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rPr>
                <w:b/>
                <w:bCs/>
              </w:rPr>
            </w:pPr>
            <w:r w:rsidRPr="0008168E">
              <w:rPr>
                <w:b/>
                <w:bCs/>
              </w:rPr>
              <w:t xml:space="preserve">North Right’s River Instream Restoration: </w:t>
            </w:r>
          </w:p>
          <w:p w14:paraId="79EC7B09" w14:textId="77777777" w:rsidR="00C226B8"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t xml:space="preserve">Work will be completed using a field crew to install digger logs, deflectors, and rock sills below the Lower North Grant Road bridge. The restoration site is 1 </w:t>
            </w:r>
            <w:r w:rsidRPr="00795415">
              <w:t xml:space="preserve">km </w:t>
            </w:r>
            <w:r>
              <w:t>long with the goal of decreasing channel width, improving spawning habitat, and increasing pool habitat.</w:t>
            </w:r>
          </w:p>
        </w:tc>
        <w:tc>
          <w:tcPr>
            <w:tcW w:w="1984" w:type="dxa"/>
          </w:tcPr>
          <w:p w14:paraId="0038F931" w14:textId="77777777" w:rsidR="00C226B8" w:rsidRDefault="00C226B8"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C226B8" w14:paraId="7683E047" w14:textId="77777777" w:rsidTr="009543BD">
        <w:tc>
          <w:tcPr>
            <w:cnfStyle w:val="001000000000" w:firstRow="0" w:lastRow="0" w:firstColumn="1" w:lastColumn="0" w:oddVBand="0" w:evenVBand="0" w:oddHBand="0" w:evenHBand="0" w:firstRowFirstColumn="0" w:firstRowLastColumn="0" w:lastRowFirstColumn="0" w:lastRowLastColumn="0"/>
            <w:tcW w:w="988" w:type="dxa"/>
            <w:vMerge/>
          </w:tcPr>
          <w:p w14:paraId="6D0B070D" w14:textId="77777777" w:rsidR="00C226B8" w:rsidRDefault="00C226B8" w:rsidP="00457381">
            <w:pPr>
              <w:spacing w:line="360" w:lineRule="auto"/>
            </w:pPr>
          </w:p>
        </w:tc>
        <w:tc>
          <w:tcPr>
            <w:tcW w:w="6095" w:type="dxa"/>
          </w:tcPr>
          <w:p w14:paraId="5B1A7CE0" w14:textId="77777777" w:rsidR="00C226B8" w:rsidRPr="00444DF9"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r w:rsidRPr="00444DF9">
              <w:rPr>
                <w:b/>
                <w:bCs/>
              </w:rPr>
              <w:t>Ohio River Monitoring:</w:t>
            </w:r>
          </w:p>
          <w:p w14:paraId="223580A8" w14:textId="77777777" w:rsidR="00C226B8"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pPr>
            <w:r>
              <w:t>HSI Surveys (20 sites), temperature probe deployment, electrofishing – collect sufficient baseline data in order to measure restoration progress and efficiency.</w:t>
            </w:r>
          </w:p>
        </w:tc>
        <w:tc>
          <w:tcPr>
            <w:tcW w:w="1984" w:type="dxa"/>
          </w:tcPr>
          <w:p w14:paraId="79957A5B" w14:textId="77777777" w:rsidR="00C226B8" w:rsidRDefault="00C226B8"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C226B8" w14:paraId="0E46F18C"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3C40014C" w14:textId="77777777" w:rsidR="00C226B8" w:rsidRDefault="00C226B8" w:rsidP="00457381">
            <w:pPr>
              <w:spacing w:line="360" w:lineRule="auto"/>
            </w:pPr>
          </w:p>
        </w:tc>
        <w:tc>
          <w:tcPr>
            <w:tcW w:w="6095" w:type="dxa"/>
          </w:tcPr>
          <w:p w14:paraId="7E7EA409" w14:textId="77777777" w:rsidR="00C226B8"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rsidRPr="005F18DF">
              <w:rPr>
                <w:b/>
                <w:bCs/>
              </w:rPr>
              <w:t>North Right’s River Monitoring:</w:t>
            </w:r>
          </w:p>
          <w:p w14:paraId="5B67EEE5" w14:textId="77777777" w:rsidR="00C226B8"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t>HSI Surveys (20 sites), temperature probe deployment, electrofishing – collect sufficient baseline data in order to measure restoration progress and efficiency.</w:t>
            </w:r>
          </w:p>
        </w:tc>
        <w:tc>
          <w:tcPr>
            <w:tcW w:w="1984" w:type="dxa"/>
          </w:tcPr>
          <w:p w14:paraId="3D44AA52" w14:textId="77777777" w:rsidR="00C226B8" w:rsidRDefault="00C226B8"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C226B8" w14:paraId="1192552F" w14:textId="77777777" w:rsidTr="009543BD">
        <w:tc>
          <w:tcPr>
            <w:cnfStyle w:val="001000000000" w:firstRow="0" w:lastRow="0" w:firstColumn="1" w:lastColumn="0" w:oddVBand="0" w:evenVBand="0" w:oddHBand="0" w:evenHBand="0" w:firstRowFirstColumn="0" w:firstRowLastColumn="0" w:lastRowFirstColumn="0" w:lastRowLastColumn="0"/>
            <w:tcW w:w="988" w:type="dxa"/>
            <w:vMerge/>
          </w:tcPr>
          <w:p w14:paraId="52AD2E99" w14:textId="77777777" w:rsidR="00C226B8" w:rsidRDefault="00C226B8" w:rsidP="00457381">
            <w:pPr>
              <w:spacing w:line="360" w:lineRule="auto"/>
            </w:pPr>
          </w:p>
        </w:tc>
        <w:tc>
          <w:tcPr>
            <w:tcW w:w="6095" w:type="dxa"/>
          </w:tcPr>
          <w:p w14:paraId="58E179E6" w14:textId="77777777" w:rsidR="00C226B8"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r w:rsidRPr="00F92D21">
              <w:rPr>
                <w:b/>
                <w:bCs/>
              </w:rPr>
              <w:t xml:space="preserve">James River Spawning Enhancement: </w:t>
            </w:r>
          </w:p>
          <w:p w14:paraId="5D0E4FFC" w14:textId="77777777" w:rsidR="00C226B8" w:rsidRPr="00F92D21" w:rsidRDefault="00C226B8" w:rsidP="006B3A1A">
            <w:pPr>
              <w:spacing w:line="276" w:lineRule="auto"/>
              <w:jc w:val="both"/>
              <w:cnfStyle w:val="000000000000" w:firstRow="0" w:lastRow="0" w:firstColumn="0" w:lastColumn="0" w:oddVBand="0" w:evenVBand="0" w:oddHBand="0" w:evenHBand="0" w:firstRowFirstColumn="0" w:firstRowLastColumn="0" w:lastRowFirstColumn="0" w:lastRowLastColumn="0"/>
            </w:pPr>
          </w:p>
        </w:tc>
        <w:tc>
          <w:tcPr>
            <w:tcW w:w="1984" w:type="dxa"/>
          </w:tcPr>
          <w:p w14:paraId="091F51D0" w14:textId="77777777" w:rsidR="00C226B8" w:rsidRDefault="00C226B8"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C226B8" w14:paraId="4B2B94D9"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35DA9D87" w14:textId="77777777" w:rsidR="00C226B8" w:rsidRDefault="00C226B8" w:rsidP="00457381">
            <w:pPr>
              <w:spacing w:line="360" w:lineRule="auto"/>
            </w:pPr>
          </w:p>
        </w:tc>
        <w:tc>
          <w:tcPr>
            <w:tcW w:w="6095" w:type="dxa"/>
          </w:tcPr>
          <w:p w14:paraId="1EDA1963" w14:textId="77777777" w:rsidR="00C226B8"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rPr>
                <w:b/>
                <w:bCs/>
              </w:rPr>
              <w:t>Baseline data collection for future restoration projects:</w:t>
            </w:r>
          </w:p>
          <w:p w14:paraId="300CC089" w14:textId="77777777" w:rsidR="00C226B8" w:rsidRPr="00A567D2" w:rsidRDefault="00C226B8" w:rsidP="006B3A1A">
            <w:pPr>
              <w:spacing w:line="276" w:lineRule="auto"/>
              <w:jc w:val="both"/>
              <w:cnfStyle w:val="000000100000" w:firstRow="0" w:lastRow="0" w:firstColumn="0" w:lastColumn="0" w:oddVBand="0" w:evenVBand="0" w:oddHBand="1" w:evenHBand="0" w:firstRowFirstColumn="0" w:firstRowLastColumn="0" w:lastRowFirstColumn="0" w:lastRowLastColumn="0"/>
            </w:pPr>
            <w:r>
              <w:t>20 HSI surveys completed in Hartshorn Brook, Beaver River, Keppoch Brook, and South Right’s River.</w:t>
            </w:r>
          </w:p>
        </w:tc>
        <w:tc>
          <w:tcPr>
            <w:tcW w:w="1984" w:type="dxa"/>
          </w:tcPr>
          <w:p w14:paraId="74430BE0" w14:textId="77777777" w:rsidR="00C226B8" w:rsidRDefault="00C226B8"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863CB4" w14:paraId="3C60D78F" w14:textId="77777777" w:rsidTr="009543BD">
        <w:tc>
          <w:tcPr>
            <w:cnfStyle w:val="001000000000" w:firstRow="0" w:lastRow="0" w:firstColumn="1" w:lastColumn="0" w:oddVBand="0" w:evenVBand="0" w:oddHBand="0" w:evenHBand="0" w:firstRowFirstColumn="0" w:firstRowLastColumn="0" w:lastRowFirstColumn="0" w:lastRowLastColumn="0"/>
            <w:tcW w:w="988" w:type="dxa"/>
            <w:vMerge w:val="restart"/>
          </w:tcPr>
          <w:p w14:paraId="61FA2810" w14:textId="77777777" w:rsidR="00863CB4" w:rsidRPr="00472A45" w:rsidRDefault="00863CB4" w:rsidP="00457381">
            <w:pPr>
              <w:spacing w:line="360" w:lineRule="auto"/>
              <w:jc w:val="center"/>
              <w:rPr>
                <w:b w:val="0"/>
                <w:bCs w:val="0"/>
              </w:rPr>
            </w:pPr>
            <w:r w:rsidRPr="00472A45">
              <w:t>2024</w:t>
            </w:r>
          </w:p>
        </w:tc>
        <w:tc>
          <w:tcPr>
            <w:tcW w:w="6095" w:type="dxa"/>
          </w:tcPr>
          <w:p w14:paraId="54DFE8D8" w14:textId="77777777" w:rsidR="00863CB4" w:rsidRDefault="00863CB4"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p>
        </w:tc>
        <w:tc>
          <w:tcPr>
            <w:tcW w:w="1984" w:type="dxa"/>
          </w:tcPr>
          <w:p w14:paraId="2CF48A0D" w14:textId="77777777" w:rsidR="00863CB4" w:rsidRDefault="00863CB4"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863CB4" w14:paraId="3E9BCABE"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56B5B0E0" w14:textId="77777777" w:rsidR="00863CB4" w:rsidRPr="00472A45" w:rsidRDefault="00863CB4" w:rsidP="00457381">
            <w:pPr>
              <w:spacing w:line="360" w:lineRule="auto"/>
              <w:jc w:val="center"/>
            </w:pPr>
          </w:p>
        </w:tc>
        <w:tc>
          <w:tcPr>
            <w:tcW w:w="6095" w:type="dxa"/>
          </w:tcPr>
          <w:p w14:paraId="134F5287" w14:textId="77777777" w:rsidR="00863CB4" w:rsidRDefault="00863CB4" w:rsidP="006B3A1A">
            <w:pPr>
              <w:spacing w:line="276" w:lineRule="auto"/>
              <w:jc w:val="both"/>
              <w:cnfStyle w:val="000000100000" w:firstRow="0" w:lastRow="0" w:firstColumn="0" w:lastColumn="0" w:oddVBand="0" w:evenVBand="0" w:oddHBand="1" w:evenHBand="0" w:firstRowFirstColumn="0" w:firstRowLastColumn="0" w:lastRowFirstColumn="0" w:lastRowLastColumn="0"/>
              <w:rPr>
                <w:b/>
                <w:bCs/>
              </w:rPr>
            </w:pPr>
          </w:p>
        </w:tc>
        <w:tc>
          <w:tcPr>
            <w:tcW w:w="1984" w:type="dxa"/>
          </w:tcPr>
          <w:p w14:paraId="651DADA7" w14:textId="77777777" w:rsidR="00863CB4" w:rsidRDefault="00863CB4"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863CB4" w14:paraId="4ADDFA0E" w14:textId="77777777" w:rsidTr="009543BD">
        <w:tc>
          <w:tcPr>
            <w:cnfStyle w:val="001000000000" w:firstRow="0" w:lastRow="0" w:firstColumn="1" w:lastColumn="0" w:oddVBand="0" w:evenVBand="0" w:oddHBand="0" w:evenHBand="0" w:firstRowFirstColumn="0" w:firstRowLastColumn="0" w:lastRowFirstColumn="0" w:lastRowLastColumn="0"/>
            <w:tcW w:w="988" w:type="dxa"/>
            <w:vMerge/>
          </w:tcPr>
          <w:p w14:paraId="41BA05DC" w14:textId="77777777" w:rsidR="00863CB4" w:rsidRPr="00472A45" w:rsidRDefault="00863CB4" w:rsidP="00457381">
            <w:pPr>
              <w:spacing w:line="360" w:lineRule="auto"/>
              <w:jc w:val="center"/>
            </w:pPr>
          </w:p>
        </w:tc>
        <w:tc>
          <w:tcPr>
            <w:tcW w:w="6095" w:type="dxa"/>
          </w:tcPr>
          <w:p w14:paraId="187F9C8B" w14:textId="77777777" w:rsidR="00863CB4" w:rsidRDefault="00863CB4"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p>
        </w:tc>
        <w:tc>
          <w:tcPr>
            <w:tcW w:w="1984" w:type="dxa"/>
          </w:tcPr>
          <w:p w14:paraId="72A54F3E" w14:textId="77777777" w:rsidR="00863CB4" w:rsidRDefault="00863CB4" w:rsidP="00457381">
            <w:pPr>
              <w:spacing w:line="360" w:lineRule="auto"/>
              <w:cnfStyle w:val="000000000000" w:firstRow="0" w:lastRow="0" w:firstColumn="0" w:lastColumn="0" w:oddVBand="0" w:evenVBand="0" w:oddHBand="0" w:evenHBand="0" w:firstRowFirstColumn="0" w:firstRowLastColumn="0" w:lastRowFirstColumn="0" w:lastRowLastColumn="0"/>
            </w:pPr>
          </w:p>
        </w:tc>
      </w:tr>
      <w:tr w:rsidR="00863CB4" w14:paraId="79F0C016" w14:textId="77777777" w:rsidTr="00954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Pr>
          <w:p w14:paraId="26F9AFCC" w14:textId="77777777" w:rsidR="00863CB4" w:rsidRPr="00472A45" w:rsidRDefault="00863CB4" w:rsidP="00457381">
            <w:pPr>
              <w:spacing w:line="360" w:lineRule="auto"/>
              <w:jc w:val="center"/>
            </w:pPr>
          </w:p>
        </w:tc>
        <w:tc>
          <w:tcPr>
            <w:tcW w:w="6095" w:type="dxa"/>
          </w:tcPr>
          <w:p w14:paraId="53D9FDF9" w14:textId="77777777" w:rsidR="00863CB4" w:rsidRDefault="00863CB4" w:rsidP="006B3A1A">
            <w:pPr>
              <w:spacing w:line="276" w:lineRule="auto"/>
              <w:jc w:val="both"/>
              <w:cnfStyle w:val="000000100000" w:firstRow="0" w:lastRow="0" w:firstColumn="0" w:lastColumn="0" w:oddVBand="0" w:evenVBand="0" w:oddHBand="1" w:evenHBand="0" w:firstRowFirstColumn="0" w:firstRowLastColumn="0" w:lastRowFirstColumn="0" w:lastRowLastColumn="0"/>
              <w:rPr>
                <w:b/>
                <w:bCs/>
              </w:rPr>
            </w:pPr>
          </w:p>
        </w:tc>
        <w:tc>
          <w:tcPr>
            <w:tcW w:w="1984" w:type="dxa"/>
          </w:tcPr>
          <w:p w14:paraId="6CF123A1" w14:textId="77777777" w:rsidR="00863CB4" w:rsidRDefault="00863CB4" w:rsidP="00457381">
            <w:pPr>
              <w:spacing w:line="360" w:lineRule="auto"/>
              <w:cnfStyle w:val="000000100000" w:firstRow="0" w:lastRow="0" w:firstColumn="0" w:lastColumn="0" w:oddVBand="0" w:evenVBand="0" w:oddHBand="1" w:evenHBand="0" w:firstRowFirstColumn="0" w:firstRowLastColumn="0" w:lastRowFirstColumn="0" w:lastRowLastColumn="0"/>
            </w:pPr>
          </w:p>
        </w:tc>
      </w:tr>
      <w:tr w:rsidR="00863CB4" w14:paraId="0D4D6041" w14:textId="77777777" w:rsidTr="009543BD">
        <w:tc>
          <w:tcPr>
            <w:cnfStyle w:val="001000000000" w:firstRow="0" w:lastRow="0" w:firstColumn="1" w:lastColumn="0" w:oddVBand="0" w:evenVBand="0" w:oddHBand="0" w:evenHBand="0" w:firstRowFirstColumn="0" w:firstRowLastColumn="0" w:lastRowFirstColumn="0" w:lastRowLastColumn="0"/>
            <w:tcW w:w="988" w:type="dxa"/>
            <w:vMerge/>
          </w:tcPr>
          <w:p w14:paraId="246B40FE" w14:textId="77777777" w:rsidR="00863CB4" w:rsidRPr="00472A45" w:rsidRDefault="00863CB4" w:rsidP="00457381">
            <w:pPr>
              <w:spacing w:line="360" w:lineRule="auto"/>
              <w:jc w:val="center"/>
            </w:pPr>
          </w:p>
        </w:tc>
        <w:tc>
          <w:tcPr>
            <w:tcW w:w="6095" w:type="dxa"/>
          </w:tcPr>
          <w:p w14:paraId="41A927A4" w14:textId="77777777" w:rsidR="00863CB4" w:rsidRDefault="00863CB4" w:rsidP="006B3A1A">
            <w:pPr>
              <w:spacing w:line="276" w:lineRule="auto"/>
              <w:jc w:val="both"/>
              <w:cnfStyle w:val="000000000000" w:firstRow="0" w:lastRow="0" w:firstColumn="0" w:lastColumn="0" w:oddVBand="0" w:evenVBand="0" w:oddHBand="0" w:evenHBand="0" w:firstRowFirstColumn="0" w:firstRowLastColumn="0" w:lastRowFirstColumn="0" w:lastRowLastColumn="0"/>
              <w:rPr>
                <w:b/>
                <w:bCs/>
              </w:rPr>
            </w:pPr>
          </w:p>
        </w:tc>
        <w:tc>
          <w:tcPr>
            <w:tcW w:w="1984" w:type="dxa"/>
          </w:tcPr>
          <w:p w14:paraId="1162907A" w14:textId="77777777" w:rsidR="00863CB4" w:rsidRDefault="00863CB4" w:rsidP="00457381">
            <w:pPr>
              <w:spacing w:line="360" w:lineRule="auto"/>
              <w:cnfStyle w:val="000000000000" w:firstRow="0" w:lastRow="0" w:firstColumn="0" w:lastColumn="0" w:oddVBand="0" w:evenVBand="0" w:oddHBand="0" w:evenHBand="0" w:firstRowFirstColumn="0" w:firstRowLastColumn="0" w:lastRowFirstColumn="0" w:lastRowLastColumn="0"/>
            </w:pPr>
          </w:p>
        </w:tc>
      </w:tr>
    </w:tbl>
    <w:p w14:paraId="700438B7" w14:textId="77777777" w:rsidR="00C226B8" w:rsidRDefault="00C226B8" w:rsidP="7AAC08F1">
      <w:pPr>
        <w:spacing w:line="360" w:lineRule="auto"/>
        <w:rPr>
          <w:rFonts w:ascii="Calibri" w:eastAsia="Calibri" w:hAnsi="Calibri" w:cs="Calibri"/>
        </w:rPr>
      </w:pPr>
    </w:p>
    <w:p w14:paraId="53AF7BFB" w14:textId="0EE7DDB1" w:rsidR="00A277E5" w:rsidRDefault="00553B5C" w:rsidP="00257EB5">
      <w:pPr>
        <w:pStyle w:val="Heading1"/>
        <w:spacing w:line="276" w:lineRule="auto"/>
      </w:pPr>
      <w:bookmarkStart w:id="36" w:name="_Toc134193283"/>
      <w:bookmarkEnd w:id="34"/>
      <w:r>
        <w:t>6</w:t>
      </w:r>
      <w:r w:rsidR="61DF068F">
        <w:t>.0 References</w:t>
      </w:r>
      <w:bookmarkEnd w:id="36"/>
    </w:p>
    <w:p w14:paraId="00799C82" w14:textId="7CD3344A" w:rsidR="000B1693" w:rsidRDefault="78AE9E9B" w:rsidP="78AE9E9B">
      <w:pPr>
        <w:spacing w:before="240"/>
        <w:ind w:left="283" w:hanging="283"/>
        <w:rPr>
          <w:rStyle w:val="Hyperlink"/>
          <w:rFonts w:ascii="Calibri" w:eastAsia="Calibri" w:hAnsi="Calibri" w:cs="Times New Roman"/>
        </w:rPr>
      </w:pPr>
      <w:r w:rsidRPr="78AE9E9B">
        <w:rPr>
          <w:rFonts w:ascii="Calibri" w:eastAsia="Calibri" w:hAnsi="Calibri" w:cs="Calibri"/>
        </w:rPr>
        <w:t>Bouwes, N., Weber, N., Jordan, C. E., Saunders, C. W., Tattam, I. A., Volk, C., Wheaton, J. M., &amp; Pollock, M. M. (2016). Ecosystem experiment reveals benefits of natural and simulated beaver dams to a threatened population of steelhead (</w:t>
      </w:r>
      <w:r w:rsidRPr="78AE9E9B">
        <w:rPr>
          <w:rFonts w:ascii="Calibri" w:eastAsia="Calibri" w:hAnsi="Calibri" w:cs="Calibri"/>
          <w:i/>
          <w:iCs/>
        </w:rPr>
        <w:t>Oncorhynchus mykiss</w:t>
      </w:r>
      <w:r w:rsidRPr="78AE9E9B">
        <w:rPr>
          <w:rFonts w:ascii="Calibri" w:eastAsia="Calibri" w:hAnsi="Calibri" w:cs="Calibri"/>
        </w:rPr>
        <w:t xml:space="preserve">). </w:t>
      </w:r>
      <w:r w:rsidRPr="78AE9E9B">
        <w:rPr>
          <w:rFonts w:ascii="Calibri" w:eastAsia="Calibri" w:hAnsi="Calibri" w:cs="Calibri"/>
          <w:i/>
          <w:iCs/>
        </w:rPr>
        <w:t>Sci Rep</w:t>
      </w:r>
      <w:r w:rsidRPr="78AE9E9B">
        <w:rPr>
          <w:rFonts w:ascii="Calibri" w:eastAsia="Calibri" w:hAnsi="Calibri" w:cs="Calibri"/>
        </w:rPr>
        <w:t xml:space="preserve"> 6(28581) (pp. 1-12) </w:t>
      </w:r>
      <w:hyperlink r:id="rId64">
        <w:r w:rsidRPr="78AE9E9B">
          <w:rPr>
            <w:rStyle w:val="Hyperlink"/>
            <w:rFonts w:ascii="Calibri" w:eastAsia="Calibri" w:hAnsi="Calibri" w:cs="Calibri"/>
          </w:rPr>
          <w:t>https://doi.org/10.1038/srep28581</w:t>
        </w:r>
      </w:hyperlink>
    </w:p>
    <w:p w14:paraId="37E13289" w14:textId="160B8406" w:rsidR="000B1693" w:rsidRDefault="78AE9E9B" w:rsidP="78AE9E9B">
      <w:pPr>
        <w:spacing w:before="240"/>
        <w:ind w:left="283" w:hanging="283"/>
        <w:rPr>
          <w:rStyle w:val="Hyperlink"/>
          <w:rFonts w:ascii="Calibri" w:eastAsia="Calibri" w:hAnsi="Calibri" w:cs="Times New Roman"/>
        </w:rPr>
      </w:pPr>
      <w:r w:rsidRPr="78AE9E9B">
        <w:rPr>
          <w:rFonts w:ascii="Calibri" w:eastAsia="Calibri" w:hAnsi="Calibri" w:cs="Times New Roman"/>
        </w:rPr>
        <w:t xml:space="preserve">Cann, D.B, &amp; Hilchey, J.D. (1954). </w:t>
      </w:r>
      <w:r w:rsidRPr="78AE9E9B">
        <w:rPr>
          <w:rFonts w:ascii="Calibri" w:eastAsia="Calibri" w:hAnsi="Calibri" w:cs="Times New Roman"/>
          <w:i/>
          <w:iCs/>
        </w:rPr>
        <w:t xml:space="preserve">Soil Survey of Antigonish County Nova Scotia. </w:t>
      </w:r>
      <w:r w:rsidRPr="78AE9E9B">
        <w:rPr>
          <w:rFonts w:ascii="Calibri" w:eastAsia="Calibri" w:hAnsi="Calibri" w:cs="Times New Roman"/>
        </w:rPr>
        <w:t xml:space="preserve">Agriculture Canada. Retrieved from: </w:t>
      </w:r>
      <w:hyperlink r:id="rId65">
        <w:r w:rsidRPr="78AE9E9B">
          <w:rPr>
            <w:rStyle w:val="Hyperlink"/>
            <w:rFonts w:ascii="Calibri" w:eastAsia="Calibri" w:hAnsi="Calibri" w:cs="Times New Roman"/>
          </w:rPr>
          <w:t>https://sis.agr.gc.ca/cansis/publications/surveys/ns/ns6b/index.html</w:t>
        </w:r>
      </w:hyperlink>
      <w:r w:rsidRPr="78AE9E9B">
        <w:rPr>
          <w:rStyle w:val="Hyperlink"/>
          <w:rFonts w:ascii="Calibri" w:eastAsia="Calibri" w:hAnsi="Calibri" w:cs="Times New Roman"/>
        </w:rPr>
        <w:t xml:space="preserve"> </w:t>
      </w:r>
    </w:p>
    <w:p w14:paraId="7DCDFF3C" w14:textId="6CCC51F2" w:rsidR="00A05114" w:rsidRPr="00430D46" w:rsidRDefault="78AE9E9B" w:rsidP="78AE9E9B">
      <w:pPr>
        <w:spacing w:before="240"/>
        <w:ind w:left="283" w:hanging="283"/>
        <w:rPr>
          <w:rStyle w:val="Hyperlink"/>
          <w:rFonts w:ascii="Calibri" w:eastAsia="Calibri" w:hAnsi="Calibri" w:cs="Times New Roman"/>
          <w:color w:val="auto"/>
          <w:u w:val="none"/>
        </w:rPr>
      </w:pPr>
      <w:r w:rsidRPr="78AE9E9B">
        <w:rPr>
          <w:rStyle w:val="Hyperlink"/>
          <w:rFonts w:ascii="Calibri" w:eastAsia="Calibri" w:hAnsi="Calibri" w:cs="Times New Roman"/>
          <w:color w:val="auto"/>
          <w:u w:val="none"/>
        </w:rPr>
        <w:lastRenderedPageBreak/>
        <w:t xml:space="preserve">David A., Kellman, L., Ruseski, G., Williams, J., Cameron, C., Mitchell, S., Edwards, C., &amp; Spencer, D. (2000). </w:t>
      </w:r>
      <w:r w:rsidRPr="78AE9E9B">
        <w:rPr>
          <w:rStyle w:val="Hyperlink"/>
          <w:rFonts w:ascii="Calibri" w:eastAsia="Calibri" w:hAnsi="Calibri" w:cs="Times New Roman"/>
          <w:i/>
          <w:iCs/>
          <w:color w:val="auto"/>
          <w:u w:val="none"/>
        </w:rPr>
        <w:t xml:space="preserve">St. Georges Bay Ecosystem Project (GBEP): Research Report I. </w:t>
      </w:r>
      <w:r w:rsidRPr="78AE9E9B">
        <w:rPr>
          <w:rStyle w:val="Hyperlink"/>
          <w:rFonts w:ascii="Calibri" w:eastAsia="Calibri" w:hAnsi="Calibri" w:cs="Times New Roman"/>
          <w:color w:val="auto"/>
          <w:u w:val="none"/>
        </w:rPr>
        <w:t>Canadian Manuscript Report of Fisheries and Aquatic Science 2511.</w:t>
      </w:r>
    </w:p>
    <w:p w14:paraId="0C3AAF65" w14:textId="728EBF55" w:rsidR="006114C6" w:rsidRDefault="78AE9E9B" w:rsidP="78AE9E9B">
      <w:pPr>
        <w:spacing w:before="240"/>
        <w:ind w:left="283" w:hanging="283"/>
        <w:rPr>
          <w:rFonts w:ascii="Calibri" w:eastAsia="Calibri" w:hAnsi="Calibri" w:cs="Times New Roman"/>
          <w:i/>
          <w:iCs/>
        </w:rPr>
      </w:pPr>
      <w:r w:rsidRPr="78AE9E9B">
        <w:rPr>
          <w:rFonts w:ascii="Calibri" w:eastAsia="Calibri" w:hAnsi="Calibri" w:cs="Times New Roman"/>
        </w:rPr>
        <w:t xml:space="preserve">Department of Fisheries and Oceans, Freshwater and Anadromous Division Resource Branch. (1979). </w:t>
      </w:r>
      <w:r w:rsidRPr="78AE9E9B">
        <w:rPr>
          <w:rFonts w:ascii="Calibri" w:eastAsia="Calibri" w:hAnsi="Calibri" w:cs="Times New Roman"/>
          <w:i/>
          <w:iCs/>
        </w:rPr>
        <w:t>Estimated Densities of Juvenile Atlantic Salmon and Other Freshwater Fishes in Selected Nova Scotia Streams, 1978</w:t>
      </w:r>
    </w:p>
    <w:p w14:paraId="18867A4C" w14:textId="7D7371E9" w:rsidR="000A13F7" w:rsidRDefault="78AE9E9B" w:rsidP="78AE9E9B">
      <w:pPr>
        <w:spacing w:before="240"/>
        <w:ind w:left="283" w:hanging="283"/>
        <w:rPr>
          <w:rFonts w:ascii="Calibri" w:eastAsia="Calibri" w:hAnsi="Calibri" w:cs="Times New Roman"/>
          <w:i/>
          <w:iCs/>
        </w:rPr>
      </w:pPr>
      <w:r w:rsidRPr="78AE9E9B">
        <w:rPr>
          <w:rFonts w:ascii="Calibri" w:eastAsia="Calibri" w:hAnsi="Calibri" w:cs="Times New Roman"/>
        </w:rPr>
        <w:t xml:space="preserve">Department of Fisheries and Oceans, Science Branch. (1993). </w:t>
      </w:r>
      <w:r w:rsidRPr="78AE9E9B">
        <w:rPr>
          <w:rFonts w:ascii="Calibri" w:eastAsia="Calibri" w:hAnsi="Calibri" w:cs="Times New Roman"/>
          <w:i/>
          <w:iCs/>
        </w:rPr>
        <w:t>Mainland Gulf Nova Scotia Atlantic Salmon (Salmo Salar) Stock Status</w:t>
      </w:r>
    </w:p>
    <w:p w14:paraId="50C7DD8A" w14:textId="7A261F4A" w:rsidR="007E559A" w:rsidRDefault="78AE9E9B" w:rsidP="78AE9E9B">
      <w:pPr>
        <w:spacing w:before="240"/>
        <w:ind w:left="283" w:hanging="283"/>
        <w:rPr>
          <w:rFonts w:ascii="Calibri" w:eastAsia="Calibri" w:hAnsi="Calibri" w:cs="Times New Roman"/>
          <w:i/>
          <w:iCs/>
        </w:rPr>
      </w:pPr>
      <w:r w:rsidRPr="78AE9E9B">
        <w:rPr>
          <w:rFonts w:ascii="Calibri" w:eastAsia="Calibri" w:hAnsi="Calibri" w:cs="Times New Roman"/>
        </w:rPr>
        <w:t xml:space="preserve">Department of Fisheries and Oceans, Science Branch. (1994). </w:t>
      </w:r>
      <w:r w:rsidRPr="78AE9E9B">
        <w:rPr>
          <w:rFonts w:ascii="Calibri" w:eastAsia="Calibri" w:hAnsi="Calibri" w:cs="Times New Roman"/>
          <w:i/>
          <w:iCs/>
        </w:rPr>
        <w:t>Mainland Gulf Nova Scotia Atlantic Salmon (Salmo Salar) Stock Status</w:t>
      </w:r>
    </w:p>
    <w:p w14:paraId="6832FD39" w14:textId="096B75D0" w:rsidR="001829BE" w:rsidRPr="001829BE" w:rsidRDefault="78AE9E9B" w:rsidP="78AE9E9B">
      <w:pPr>
        <w:spacing w:before="240"/>
        <w:ind w:left="283" w:hanging="283"/>
        <w:rPr>
          <w:rFonts w:ascii="Calibri" w:eastAsia="Calibri" w:hAnsi="Calibri" w:cs="Times New Roman"/>
          <w:i/>
          <w:iCs/>
        </w:rPr>
      </w:pPr>
      <w:r w:rsidRPr="78AE9E9B">
        <w:rPr>
          <w:rFonts w:ascii="Calibri" w:eastAsia="Calibri" w:hAnsi="Calibri" w:cs="Times New Roman"/>
        </w:rPr>
        <w:t xml:space="preserve">Department of Fisheries and Oceans, Science Branch, Aquatic Resources Division. (2015). </w:t>
      </w:r>
      <w:r w:rsidRPr="78AE9E9B">
        <w:rPr>
          <w:rFonts w:ascii="Calibri" w:eastAsia="Calibri" w:hAnsi="Calibri" w:cs="Times New Roman"/>
          <w:i/>
          <w:iCs/>
        </w:rPr>
        <w:t>Status of Atlantic salmon (Salmo salar L.) stocks in rivers of Nova Scotia flowing into the Gulf of St. Lawrence (SFA 18). 2012-2013</w:t>
      </w:r>
    </w:p>
    <w:p w14:paraId="67059DA6" w14:textId="03B25DB8" w:rsidR="7AAC08F1" w:rsidRDefault="78AE9E9B" w:rsidP="78AE9E9B">
      <w:pPr>
        <w:spacing w:line="257" w:lineRule="auto"/>
        <w:ind w:left="283" w:hanging="283"/>
      </w:pPr>
      <w:r w:rsidRPr="78AE9E9B">
        <w:rPr>
          <w:rFonts w:ascii="Calibri" w:eastAsia="Calibri" w:hAnsi="Calibri" w:cs="Calibri"/>
        </w:rPr>
        <w:t xml:space="preserve">Floyd, T. A., MacInnis, C., &amp; Taylor, B. R. (2009). Effects of artificial woody structures on Atlantic Salmon habitat and populations in a Nova Scotia stream. </w:t>
      </w:r>
      <w:r w:rsidRPr="78AE9E9B">
        <w:rPr>
          <w:rFonts w:ascii="Calibri" w:eastAsia="Calibri" w:hAnsi="Calibri" w:cs="Calibri"/>
          <w:i/>
          <w:iCs/>
        </w:rPr>
        <w:t>River Research and Applications,</w:t>
      </w:r>
      <w:r w:rsidRPr="78AE9E9B">
        <w:rPr>
          <w:rFonts w:ascii="Calibri" w:eastAsia="Calibri" w:hAnsi="Calibri" w:cs="Calibri"/>
        </w:rPr>
        <w:t xml:space="preserve"> 25(3) (pp. 272-282). DOI: 10.1002/rra.1154</w:t>
      </w:r>
    </w:p>
    <w:p w14:paraId="6934035D" w14:textId="679CFA49" w:rsidR="00721052" w:rsidRDefault="58173321" w:rsidP="0008717E">
      <w:pPr>
        <w:spacing w:before="240"/>
        <w:rPr>
          <w:rFonts w:ascii="Calibri" w:eastAsia="Calibri" w:hAnsi="Calibri" w:cs="Times New Roman"/>
          <w:i/>
          <w:iCs/>
        </w:rPr>
      </w:pPr>
      <w:r w:rsidRPr="58173321">
        <w:rPr>
          <w:rFonts w:ascii="Calibri" w:eastAsia="Calibri" w:hAnsi="Calibri" w:cs="Times New Roman"/>
        </w:rPr>
        <w:t xml:space="preserve">Goff, D. (1999). </w:t>
      </w:r>
      <w:r w:rsidRPr="58173321">
        <w:rPr>
          <w:rFonts w:ascii="Calibri" w:eastAsia="Calibri" w:hAnsi="Calibri" w:cs="Times New Roman"/>
          <w:i/>
          <w:iCs/>
        </w:rPr>
        <w:t>James River Salmonid Habitat Restoration Study</w:t>
      </w:r>
    </w:p>
    <w:p w14:paraId="0D8DFDE2" w14:textId="4A8A9265" w:rsidR="58173321" w:rsidRDefault="58173321" w:rsidP="58173321">
      <w:pPr>
        <w:spacing w:before="240"/>
        <w:rPr>
          <w:rFonts w:ascii="Calibri" w:eastAsia="Calibri" w:hAnsi="Calibri" w:cs="Times New Roman"/>
        </w:rPr>
      </w:pPr>
      <w:r w:rsidRPr="58173321">
        <w:rPr>
          <w:rFonts w:ascii="Calibri" w:eastAsia="Calibri" w:hAnsi="Calibri" w:cs="Times New Roman"/>
        </w:rPr>
        <w:t xml:space="preserve">Government of Nova Scotia. (2023). Crown Land Map. Updated March 5, 2023. Accessed on March 24, 2023, from </w:t>
      </w:r>
      <w:hyperlink r:id="rId66" w:history="1">
        <w:r w:rsidR="00E63434" w:rsidRPr="00B07E35">
          <w:rPr>
            <w:rStyle w:val="Hyperlink"/>
            <w:rFonts w:ascii="Calibri" w:eastAsia="Calibri" w:hAnsi="Calibri" w:cs="Times New Roman"/>
          </w:rPr>
          <w:t>https://data.novascotia.ca/Lands-Forests-and-Wildlife/Crown-Land-Map/sqec-gjbw</w:t>
        </w:r>
      </w:hyperlink>
    </w:p>
    <w:p w14:paraId="121D5A13" w14:textId="560CB964" w:rsidR="00E63434" w:rsidRDefault="00E63434" w:rsidP="58173321">
      <w:pPr>
        <w:spacing w:before="240"/>
        <w:rPr>
          <w:rFonts w:ascii="Calibri" w:eastAsia="Calibri" w:hAnsi="Calibri" w:cs="Times New Roman"/>
          <w:i/>
          <w:iCs/>
        </w:rPr>
      </w:pPr>
      <w:r>
        <w:rPr>
          <w:rFonts w:ascii="Calibri" w:eastAsia="Calibri" w:hAnsi="Calibri" w:cs="Times New Roman"/>
        </w:rPr>
        <w:t xml:space="preserve">Nova Scotia Salmon Association. (2014). </w:t>
      </w:r>
      <w:r w:rsidRPr="00D652C6">
        <w:rPr>
          <w:rFonts w:ascii="Calibri" w:eastAsia="Calibri" w:hAnsi="Calibri" w:cs="Times New Roman"/>
          <w:i/>
          <w:iCs/>
        </w:rPr>
        <w:t>Fish</w:t>
      </w:r>
      <w:r w:rsidR="00D652C6" w:rsidRPr="00D652C6">
        <w:rPr>
          <w:rFonts w:ascii="Calibri" w:eastAsia="Calibri" w:hAnsi="Calibri" w:cs="Times New Roman"/>
          <w:i/>
          <w:iCs/>
        </w:rPr>
        <w:t xml:space="preserve"> Habitat Restoration Methods Concept Specification</w:t>
      </w:r>
      <w:r w:rsidR="00D652C6">
        <w:rPr>
          <w:rFonts w:ascii="Calibri" w:eastAsia="Calibri" w:hAnsi="Calibri" w:cs="Times New Roman"/>
        </w:rPr>
        <w:t>.</w:t>
      </w:r>
    </w:p>
    <w:p w14:paraId="74B5F426" w14:textId="59ED07CA" w:rsidR="241409A4" w:rsidRDefault="78AE9E9B" w:rsidP="78AE9E9B">
      <w:pPr>
        <w:spacing w:before="240"/>
        <w:ind w:left="283" w:hanging="283"/>
      </w:pPr>
      <w:r w:rsidRPr="78AE9E9B">
        <w:rPr>
          <w:rFonts w:ascii="Calibri" w:eastAsia="Calibri" w:hAnsi="Calibri" w:cs="Calibri"/>
        </w:rPr>
        <w:t>Nova Scotia Salmon Association. (2019). The Nova Scotia fish habitat suitability assessment: a fields methods manual for Nova Scotia. Version 2.3. Retrieved from: http://www.adoptastream.ca/sites/default/files/The%20Nova%20Scotia%20Fish%20Habitat%20Assess ment%20Protocol-%20June%202018.pdf</w:t>
      </w:r>
    </w:p>
    <w:p w14:paraId="3CCE6A5C" w14:textId="46809D23" w:rsidR="241409A4" w:rsidRDefault="78AE9E9B" w:rsidP="78AE9E9B">
      <w:pPr>
        <w:spacing w:before="240"/>
        <w:ind w:left="283" w:hanging="283"/>
      </w:pPr>
      <w:r w:rsidRPr="78AE9E9B">
        <w:rPr>
          <w:rFonts w:ascii="Calibri" w:eastAsia="Calibri" w:hAnsi="Calibri" w:cs="Calibri"/>
        </w:rPr>
        <w:t xml:space="preserve">Raleigh, R. F. (1982). </w:t>
      </w:r>
      <w:r w:rsidRPr="78AE9E9B">
        <w:rPr>
          <w:rFonts w:ascii="Calibri" w:eastAsia="Calibri" w:hAnsi="Calibri" w:cs="Calibri"/>
          <w:i/>
          <w:iCs/>
        </w:rPr>
        <w:t>Habitat Suitability Index Models: Brook trout</w:t>
      </w:r>
      <w:r w:rsidRPr="78AE9E9B">
        <w:rPr>
          <w:rFonts w:ascii="Calibri" w:eastAsia="Calibri" w:hAnsi="Calibri" w:cs="Calibri"/>
        </w:rPr>
        <w:t>. U.S. Department of the Interior, Fish and Wildlife Service.</w:t>
      </w:r>
    </w:p>
    <w:p w14:paraId="42C441CA" w14:textId="0A816815" w:rsidR="61DF068F" w:rsidRDefault="78AE9E9B" w:rsidP="78AE9E9B">
      <w:pPr>
        <w:ind w:left="283" w:hanging="283"/>
      </w:pPr>
      <w:r w:rsidRPr="78AE9E9B">
        <w:rPr>
          <w:rFonts w:ascii="Calibri" w:eastAsia="Calibri" w:hAnsi="Calibri" w:cs="Calibri"/>
        </w:rPr>
        <w:t xml:space="preserve">Reinert, J. H., Albertson, L. K., &amp; Junker, J. R. (2022). Influence of biomimicry structures on ecosystem function in a Rocky Mountain incised stream. </w:t>
      </w:r>
      <w:r w:rsidRPr="78AE9E9B">
        <w:rPr>
          <w:rFonts w:ascii="Calibri" w:eastAsia="Calibri" w:hAnsi="Calibri" w:cs="Calibri"/>
          <w:i/>
          <w:iCs/>
        </w:rPr>
        <w:t>Ecosphere</w:t>
      </w:r>
      <w:r w:rsidRPr="78AE9E9B">
        <w:rPr>
          <w:rFonts w:ascii="Calibri" w:eastAsia="Calibri" w:hAnsi="Calibri" w:cs="Calibri"/>
        </w:rPr>
        <w:t xml:space="preserve"> 13(1). </w:t>
      </w:r>
      <w:hyperlink r:id="rId67">
        <w:r w:rsidRPr="78AE9E9B">
          <w:rPr>
            <w:rStyle w:val="Hyperlink"/>
            <w:rFonts w:ascii="Calibri" w:eastAsia="Calibri" w:hAnsi="Calibri" w:cs="Calibri"/>
          </w:rPr>
          <w:t>doi.org/10.1002/ecs2.3897</w:t>
        </w:r>
      </w:hyperlink>
    </w:p>
    <w:p w14:paraId="11689236" w14:textId="25F2E9AF" w:rsidR="00786EB8" w:rsidRPr="00096175" w:rsidRDefault="78AE9E9B" w:rsidP="00786EB8">
      <w:pPr>
        <w:spacing w:line="240" w:lineRule="auto"/>
        <w:rPr>
          <w:rFonts w:cs="Calibri"/>
        </w:rPr>
      </w:pPr>
      <w:r w:rsidRPr="78AE9E9B">
        <w:rPr>
          <w:rFonts w:cs="Calibri"/>
        </w:rPr>
        <w:t xml:space="preserve">Rutherford, R.J., &amp; MacInnis, C. (1998). </w:t>
      </w:r>
      <w:r w:rsidRPr="78AE9E9B">
        <w:rPr>
          <w:rFonts w:cs="Calibri"/>
          <w:i/>
          <w:iCs/>
        </w:rPr>
        <w:t>Restoration of Stream Ecosystems.</w:t>
      </w:r>
    </w:p>
    <w:p w14:paraId="0D826790" w14:textId="36F3C783" w:rsidR="00575F89" w:rsidRDefault="78AE9E9B" w:rsidP="78AE9E9B">
      <w:pPr>
        <w:spacing w:line="240" w:lineRule="auto"/>
        <w:ind w:left="283" w:hanging="283"/>
        <w:rPr>
          <w:rFonts w:ascii="Calibri" w:eastAsia="Calibri" w:hAnsi="Calibri" w:cs="Calibri"/>
        </w:rPr>
      </w:pPr>
      <w:r w:rsidRPr="78AE9E9B">
        <w:rPr>
          <w:rFonts w:ascii="Calibri" w:eastAsia="Calibri" w:hAnsi="Calibri" w:cs="Calibri"/>
        </w:rPr>
        <w:t xml:space="preserve">Shahverdian, S.M., Wheaton, J.M., Bennett, S.N., Bouwes, N., Camp, R., Jordan, C.E., Portugal, E., &amp; Weber, N. (2019). Chapter 4 – Mimicking and Promoting Wood Accumulation and Beaver Dam Activity with Post-Assisted Log Structures and Beaver Dam Analogues. In: J.M. Wheaton, S.N. Bennett, N. Bouwes, J.D. Maestas and S.M. Shahverdian (Editors), </w:t>
      </w:r>
      <w:r w:rsidRPr="78AE9E9B">
        <w:rPr>
          <w:rFonts w:ascii="Calibri" w:eastAsia="Calibri" w:hAnsi="Calibri" w:cs="Calibri"/>
          <w:i/>
          <w:iCs/>
        </w:rPr>
        <w:t xml:space="preserve">Low-Tech Process-Based Restoration of Riverscapes: Design Manual </w:t>
      </w:r>
      <w:r w:rsidRPr="78AE9E9B">
        <w:rPr>
          <w:rFonts w:ascii="Calibri" w:eastAsia="Calibri" w:hAnsi="Calibri" w:cs="Calibri"/>
        </w:rPr>
        <w:t>(pp. 66). Utah State University Wheaton Restoration Consortium, Logan, Utah. DOI 10.13140/RG.2.2.22526.64324</w:t>
      </w:r>
    </w:p>
    <w:p w14:paraId="1B6F23FC" w14:textId="69026200" w:rsidR="00647FCA" w:rsidRDefault="00647FCA" w:rsidP="78AE9E9B">
      <w:pPr>
        <w:spacing w:line="240" w:lineRule="auto"/>
        <w:ind w:left="283" w:hanging="283"/>
        <w:rPr>
          <w:rFonts w:ascii="Calibri" w:eastAsia="Calibri" w:hAnsi="Calibri" w:cs="Calibri"/>
        </w:rPr>
      </w:pPr>
      <w:r>
        <w:rPr>
          <w:rFonts w:ascii="Calibri" w:eastAsia="Calibri" w:hAnsi="Calibri" w:cs="Calibri"/>
        </w:rPr>
        <w:lastRenderedPageBreak/>
        <w:t xml:space="preserve">Town of Antigonish. (2023). </w:t>
      </w:r>
      <w:r>
        <w:rPr>
          <w:rFonts w:ascii="Calibri" w:eastAsia="Calibri" w:hAnsi="Calibri" w:cs="Calibri"/>
          <w:i/>
          <w:iCs/>
        </w:rPr>
        <w:t xml:space="preserve">Water &amp; Sewar. </w:t>
      </w:r>
      <w:r w:rsidR="3082DA3E" w:rsidRPr="3082DA3E">
        <w:rPr>
          <w:rFonts w:ascii="Calibri" w:eastAsia="Calibri" w:hAnsi="Calibri" w:cs="Calibri"/>
        </w:rPr>
        <w:t xml:space="preserve">Retrieved from: </w:t>
      </w:r>
      <w:hyperlink r:id="rId68">
        <w:r w:rsidR="3082DA3E" w:rsidRPr="3082DA3E">
          <w:rPr>
            <w:rStyle w:val="Hyperlink"/>
            <w:rFonts w:ascii="Calibri" w:eastAsia="Calibri" w:hAnsi="Calibri" w:cs="Calibri"/>
          </w:rPr>
          <w:t>https://www.townofantigonish.ca/sewar-water.html</w:t>
        </w:r>
      </w:hyperlink>
      <w:r w:rsidR="3082DA3E" w:rsidRPr="3082DA3E">
        <w:rPr>
          <w:rFonts w:ascii="Calibri" w:eastAsia="Calibri" w:hAnsi="Calibri" w:cs="Calibri"/>
        </w:rPr>
        <w:t>.</w:t>
      </w:r>
    </w:p>
    <w:p w14:paraId="09CBA69B" w14:textId="5CDB2F8F" w:rsidR="61DF068F" w:rsidRDefault="61DF068F" w:rsidP="61DF068F">
      <w:pPr>
        <w:rPr>
          <w:rFonts w:ascii="Calibri" w:eastAsia="Calibri" w:hAnsi="Calibri" w:cs="Calibri"/>
        </w:rPr>
      </w:pPr>
    </w:p>
    <w:p w14:paraId="4421B3A6" w14:textId="420C932B" w:rsidR="00575F89" w:rsidRPr="00575F89" w:rsidRDefault="00575F89" w:rsidP="00575F89">
      <w:pPr>
        <w:rPr>
          <w:rFonts w:asciiTheme="majorHAnsi" w:eastAsiaTheme="majorEastAsia" w:hAnsiTheme="majorHAnsi" w:cstheme="majorBidi"/>
          <w:color w:val="2F5496" w:themeColor="accent1" w:themeShade="BF"/>
          <w:sz w:val="32"/>
          <w:szCs w:val="32"/>
        </w:rPr>
      </w:pPr>
      <w:r>
        <w:br w:type="page"/>
      </w:r>
    </w:p>
    <w:p w14:paraId="693DC6E7" w14:textId="4A71C679" w:rsidR="00143025" w:rsidRDefault="00D63BD9" w:rsidP="003B6B7E">
      <w:pPr>
        <w:pStyle w:val="Heading1"/>
      </w:pPr>
      <w:bookmarkStart w:id="37" w:name="_Toc134193284"/>
      <w:r>
        <w:lastRenderedPageBreak/>
        <w:t xml:space="preserve">Appendix </w:t>
      </w:r>
      <w:r w:rsidR="00A727C5">
        <w:t>A</w:t>
      </w:r>
      <w:r>
        <w:t xml:space="preserve">: </w:t>
      </w:r>
      <w:r w:rsidR="009D0080">
        <w:t>Monitoring Methodology</w:t>
      </w:r>
      <w:bookmarkEnd w:id="37"/>
      <w:r w:rsidR="009D0080">
        <w:t xml:space="preserve"> </w:t>
      </w:r>
    </w:p>
    <w:p w14:paraId="1FFC36CB" w14:textId="015A8A62" w:rsidR="004846D0" w:rsidRPr="004846D0" w:rsidRDefault="004846D0" w:rsidP="003B6B7E">
      <w:pPr>
        <w:pStyle w:val="Heading2"/>
      </w:pPr>
      <w:bookmarkStart w:id="38" w:name="_Toc134193285"/>
      <w:r>
        <w:t>HSI Methodology</w:t>
      </w:r>
      <w:bookmarkEnd w:id="38"/>
      <w:r>
        <w:t xml:space="preserve">  </w:t>
      </w:r>
      <w:r w:rsidR="00125C9B">
        <w:t xml:space="preserve"> </w:t>
      </w:r>
    </w:p>
    <w:p w14:paraId="054D527D" w14:textId="77777777" w:rsidR="005128D4" w:rsidRDefault="005128D4" w:rsidP="005128D4">
      <w:pPr>
        <w:spacing w:line="360" w:lineRule="auto"/>
        <w:rPr>
          <w:rFonts w:ascii="Calibri" w:eastAsia="Calibri" w:hAnsi="Calibri" w:cs="Calibri"/>
        </w:rPr>
      </w:pPr>
      <w:r w:rsidRPr="7AA89467">
        <w:rPr>
          <w:rFonts w:ascii="Calibri" w:eastAsia="Calibri" w:hAnsi="Calibri" w:cs="Calibri"/>
        </w:rPr>
        <w:t>Channel width, in particular bankfull width and wetted width are both measured at each transect</w:t>
      </w:r>
      <w:r>
        <w:rPr>
          <w:rFonts w:ascii="Calibri" w:eastAsia="Calibri" w:hAnsi="Calibri" w:cs="Calibri"/>
        </w:rPr>
        <w:t>.</w:t>
      </w:r>
    </w:p>
    <w:p w14:paraId="026235E5" w14:textId="77777777" w:rsidR="005128D4" w:rsidRDefault="005128D4" w:rsidP="005128D4">
      <w:pPr>
        <w:keepNext/>
        <w:jc w:val="center"/>
      </w:pPr>
      <w:r>
        <w:rPr>
          <w:noProof/>
        </w:rPr>
        <w:drawing>
          <wp:inline distT="0" distB="0" distL="0" distR="0" wp14:anchorId="0507C4CB" wp14:editId="161555EC">
            <wp:extent cx="4572000" cy="2209800"/>
            <wp:effectExtent l="0" t="0" r="0" b="0"/>
            <wp:docPr id="663238464" name="Picture 663238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38464" name="Picture 663238464" descr="Diagram&#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572000" cy="2209800"/>
                    </a:xfrm>
                    <a:prstGeom prst="rect">
                      <a:avLst/>
                    </a:prstGeom>
                  </pic:spPr>
                </pic:pic>
              </a:graphicData>
            </a:graphic>
          </wp:inline>
        </w:drawing>
      </w:r>
    </w:p>
    <w:p w14:paraId="0CBA3350" w14:textId="1B95B2FF" w:rsidR="005128D4" w:rsidRDefault="005128D4" w:rsidP="005128D4">
      <w:pPr>
        <w:pStyle w:val="Caption"/>
        <w:jc w:val="center"/>
      </w:pPr>
      <w:r>
        <w:t xml:space="preserve">Figure </w:t>
      </w:r>
      <w:r>
        <w:fldChar w:fldCharType="begin"/>
      </w:r>
      <w:r>
        <w:instrText>SEQ Figure \* ARABIC</w:instrText>
      </w:r>
      <w:r>
        <w:fldChar w:fldCharType="separate"/>
      </w:r>
      <w:r w:rsidR="008353C9">
        <w:rPr>
          <w:noProof/>
        </w:rPr>
        <w:t>50</w:t>
      </w:r>
      <w:r>
        <w:fldChar w:fldCharType="end"/>
      </w:r>
      <w:r>
        <w:t>: Cross-sectional illustration of a floodplain with measurements depicted.</w:t>
      </w:r>
    </w:p>
    <w:p w14:paraId="5E4F427B" w14:textId="77777777" w:rsidR="005128D4" w:rsidRDefault="005128D4" w:rsidP="00C943F8">
      <w:pPr>
        <w:spacing w:line="360" w:lineRule="auto"/>
        <w:jc w:val="both"/>
        <w:rPr>
          <w:rFonts w:ascii="Calibri" w:eastAsia="Calibri" w:hAnsi="Calibri" w:cs="Calibri"/>
        </w:rPr>
      </w:pPr>
      <w:r w:rsidRPr="7AA89467">
        <w:rPr>
          <w:rFonts w:ascii="Calibri" w:eastAsia="Calibri" w:hAnsi="Calibri" w:cs="Calibri"/>
        </w:rPr>
        <w:t>The following steps for collecting bankfull width and bankfull height are found below (adapted from the NSHSI field assessment protocol):</w:t>
      </w:r>
    </w:p>
    <w:p w14:paraId="21B63EEB"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At each cross-section, a bankfull width and its height above the water level is taken</w:t>
      </w:r>
    </w:p>
    <w:p w14:paraId="67988A8C"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Start measuring from the left bank looking downstream</w:t>
      </w:r>
    </w:p>
    <w:p w14:paraId="6207FA25"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Pin the measuring tape into the banks or have a colleague hold the tape at the bankfull level and record the width on the field sheet</w:t>
      </w:r>
    </w:p>
    <w:p w14:paraId="67143CC0" w14:textId="77777777" w:rsidR="005128D4" w:rsidRDefault="005128D4" w:rsidP="00C943F8">
      <w:pPr>
        <w:spacing w:line="360" w:lineRule="auto"/>
        <w:jc w:val="both"/>
        <w:rPr>
          <w:rFonts w:ascii="Calibri" w:eastAsia="Calibri" w:hAnsi="Calibri" w:cs="Calibri"/>
        </w:rPr>
      </w:pPr>
      <w:r w:rsidRPr="7AA89467">
        <w:rPr>
          <w:rFonts w:ascii="Calibri" w:eastAsia="Calibri" w:hAnsi="Calibri" w:cs="Calibri"/>
        </w:rPr>
        <w:t>Using a meter stick or second measuring tape, measure the bankfull height from the water surface to the top of the bank and record it on the field sheet.</w:t>
      </w:r>
    </w:p>
    <w:p w14:paraId="0E6B6D64" w14:textId="77777777" w:rsidR="005128D4" w:rsidRDefault="005128D4" w:rsidP="00C943F8">
      <w:pPr>
        <w:spacing w:line="360" w:lineRule="auto"/>
        <w:jc w:val="both"/>
        <w:rPr>
          <w:rFonts w:ascii="Calibri" w:eastAsia="Calibri" w:hAnsi="Calibri" w:cs="Calibri"/>
        </w:rPr>
      </w:pPr>
      <w:r w:rsidRPr="7AA89467">
        <w:rPr>
          <w:rFonts w:ascii="Calibri" w:eastAsia="Calibri" w:hAnsi="Calibri" w:cs="Calibri"/>
        </w:rPr>
        <w:t>The following steps (adapted from the NSHSI Protocol) are followed when measuring wetted width and wetted depths:</w:t>
      </w:r>
    </w:p>
    <w:p w14:paraId="4A504E6C"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At each cross-section, a wetted width and three wetted depths are taken at distances of ¼, ½, and ¾ across the wetted portion of the cross-section from left to right looking downstream.</w:t>
      </w:r>
    </w:p>
    <w:p w14:paraId="05DD6ED0"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Pin the measuring tape into the banks or have a colleague hold the tape perpendicular to the banks at the edge of the water and record the width on the field sheet under wetted width.</w:t>
      </w:r>
    </w:p>
    <w:p w14:paraId="1AF0D26B"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Divide the wetted width by 4 to determine the length of each quarter section.</w:t>
      </w:r>
    </w:p>
    <w:p w14:paraId="23C516D5"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Starting at the left bank use the meter stick to determine the depth of the water at distances of ¼, ½, and ¾ across the wetted portion of the cross-section.</w:t>
      </w:r>
    </w:p>
    <w:p w14:paraId="5B09B98D"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lastRenderedPageBreak/>
        <w:t>• Use the water level on the downstream side of the meter stick to determine depth as the level on the upstream side may be affected by stream velocity.</w:t>
      </w:r>
    </w:p>
    <w:p w14:paraId="1F203DB3"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An estimated negative depth, or height above the water level, should be taken if a measurement is located with no water depth in the adjacent area (an island or section of riffle with no significant depth or flow). A measurement of zero can also be taken if the river bottom is approximately the same height as the water level.</w:t>
      </w:r>
    </w:p>
    <w:p w14:paraId="32EBCFF3" w14:textId="77777777" w:rsidR="005128D4" w:rsidRDefault="005128D4" w:rsidP="00C943F8">
      <w:pPr>
        <w:spacing w:line="276" w:lineRule="auto"/>
        <w:jc w:val="both"/>
        <w:rPr>
          <w:rFonts w:ascii="Calibri" w:eastAsia="Calibri" w:hAnsi="Calibri" w:cs="Calibri"/>
        </w:rPr>
      </w:pPr>
      <w:r w:rsidRPr="7AA89467">
        <w:rPr>
          <w:rFonts w:ascii="Calibri" w:eastAsia="Calibri" w:hAnsi="Calibri" w:cs="Calibri"/>
        </w:rPr>
        <w:t>• A depth can be taken in a nearby representative area of the location if a depth location is on a rock or other feature that would misrepresent the cross-section (a boulder above the water level but with the adjacent area exhibiting depth).</w:t>
      </w:r>
    </w:p>
    <w:p w14:paraId="1B95618A" w14:textId="77777777" w:rsidR="005128D4" w:rsidRDefault="005128D4" w:rsidP="00C943F8">
      <w:pPr>
        <w:spacing w:line="360" w:lineRule="auto"/>
        <w:jc w:val="both"/>
      </w:pPr>
      <w:r w:rsidRPr="7AA89467">
        <w:rPr>
          <w:rFonts w:ascii="Calibri" w:eastAsia="Calibri" w:hAnsi="Calibri" w:cs="Calibri"/>
        </w:rPr>
        <w:t>Substrate composition is measured using a quadrant tool to calculate the composition of various substrate types (fines, cobble, gravels, boulders, and bedrock). Substrate size and embeddedness is measured using a random rock grab method, whereby three rocks are randomly selected from observed spawning areas and measure and record the diameter. Siltation lines are observable features on instream substrate that indicate the extent of siltation within the channel, the percentage of each rock that is below the silt line is recorded as a measure of embeddedness. The higher the percentage of rock that is covered by silt, the higher the level of embeddedness. The area of spawning habitat is calculated by recording the dimensions of each observed spawning area.</w:t>
      </w:r>
    </w:p>
    <w:p w14:paraId="4CCBB0D1" w14:textId="77777777" w:rsidR="005128D4" w:rsidRDefault="005128D4" w:rsidP="00C943F8">
      <w:pPr>
        <w:spacing w:line="360" w:lineRule="auto"/>
        <w:jc w:val="both"/>
        <w:rPr>
          <w:rFonts w:ascii="Calibri" w:eastAsia="Calibri" w:hAnsi="Calibri" w:cs="Calibri"/>
        </w:rPr>
      </w:pPr>
      <w:r w:rsidRPr="7AA89467">
        <w:rPr>
          <w:rFonts w:ascii="Calibri" w:eastAsia="Calibri" w:hAnsi="Calibri" w:cs="Calibri"/>
        </w:rPr>
        <w:t>Cover is measured by using wooden dowels (10 cm and 30cm each) that are representative in size of juvenile fish and adult fish. These dowels are used to quantify the carrying capacity for juvenile Atlantic salmon and Brook trout and adult Brook trout based on the total cover available for each ageclass of fish across each HSI transect. Each dowel is manually moved across each transact, where potential cover features are evaluated by physically moving the dowel underneath potential cover (e.g. large rock or embedded wood). If the potential cover is sufficient to provide complete cover for the dowel, it is counted towards the overall number of fish. Cover for fish can be provided by instream debris, over-hanging vegetation and either boulders substrate for adult fish and cobble substrate for fry and parr.</w:t>
      </w:r>
    </w:p>
    <w:p w14:paraId="19A26ADD" w14:textId="3841E5AE" w:rsidR="005564BE" w:rsidRPr="003B6B7E" w:rsidRDefault="005128D4" w:rsidP="00C943F8">
      <w:pPr>
        <w:spacing w:line="360" w:lineRule="auto"/>
        <w:jc w:val="both"/>
        <w:rPr>
          <w:rFonts w:ascii="Calibri" w:eastAsia="Calibri" w:hAnsi="Calibri" w:cs="Calibri"/>
        </w:rPr>
      </w:pPr>
      <w:r w:rsidRPr="7AA89467">
        <w:rPr>
          <w:rFonts w:ascii="Calibri" w:eastAsia="Calibri" w:hAnsi="Calibri" w:cs="Calibri"/>
        </w:rPr>
        <w:t xml:space="preserve">Spawning habitat is evaluated based on substrate composition, substrate size (diameter), the level of embeddedness) and the overall area of spawning habitat. Atlantic salmon and Brook trout require spawning habitat that is comprised primarily of gravel and cobble. The presence of fines, boulders and bedrock are known factors that contribute to increased egg mortality and therefore are calculated against the spawning score. In order to receive a very good score (&lt;0.80) observed spawning habitat must have an average substrate size between 2cm and 9.5cm and the level of embeddedness must be &gt;5%. Spawning </w:t>
      </w:r>
      <w:r w:rsidRPr="7AA89467">
        <w:rPr>
          <w:rFonts w:ascii="Calibri" w:eastAsia="Calibri" w:hAnsi="Calibri" w:cs="Calibri"/>
        </w:rPr>
        <w:lastRenderedPageBreak/>
        <w:t>habitat that does not meet one of these criteria receives a moderate score (0.60 to .79) and spawning habitat that does not meet either criteria will receive a poor score (&gt;0.60).</w:t>
      </w:r>
    </w:p>
    <w:p w14:paraId="4480A286" w14:textId="0E0316F0" w:rsidR="00575F89" w:rsidRDefault="005564BE" w:rsidP="00C943F8">
      <w:pPr>
        <w:pStyle w:val="Heading2"/>
        <w:jc w:val="both"/>
      </w:pPr>
      <w:bookmarkStart w:id="39" w:name="_Toc134193286"/>
      <w:r>
        <w:t>HSI S</w:t>
      </w:r>
      <w:r w:rsidR="003334C8">
        <w:t>preadsheet</w:t>
      </w:r>
      <w:r>
        <w:t xml:space="preserve"> I</w:t>
      </w:r>
      <w:r w:rsidR="00761228">
        <w:t>nterpretation</w:t>
      </w:r>
      <w:bookmarkEnd w:id="39"/>
      <w:r>
        <w:t xml:space="preserve"> </w:t>
      </w:r>
    </w:p>
    <w:p w14:paraId="2E6A72B3" w14:textId="77777777" w:rsidR="005564BE" w:rsidRDefault="005564BE" w:rsidP="00C943F8">
      <w:pPr>
        <w:spacing w:line="360" w:lineRule="auto"/>
        <w:jc w:val="both"/>
      </w:pPr>
      <w:r w:rsidRPr="7AA89467">
        <w:rPr>
          <w:rFonts w:ascii="Calibri" w:eastAsia="Calibri" w:hAnsi="Calibri" w:cs="Calibri"/>
        </w:rPr>
        <w:t>The NSHSI Excel spreadsheet evaluates data collected in the field based on suitability models so that limiting factors can be easily identified for both Atlantic salmon and Brook trout. The formula calculates 15 important criteria for each species in a range from 0-1, where poor quality is given a value of less than 0.4, moderate quality has a value between 0.4 and 0.8, and good quality has a value of greater than 0.8.</w:t>
      </w:r>
    </w:p>
    <w:p w14:paraId="44BF1B23" w14:textId="77777777" w:rsidR="005564BE" w:rsidRDefault="005564BE" w:rsidP="00C943F8">
      <w:pPr>
        <w:spacing w:line="360" w:lineRule="auto"/>
        <w:jc w:val="both"/>
      </w:pPr>
      <w:r w:rsidRPr="7AA89467">
        <w:rPr>
          <w:rFonts w:ascii="Calibri" w:eastAsia="Calibri" w:hAnsi="Calibri" w:cs="Calibri"/>
        </w:rPr>
        <w:t>The criteria evaluated are:</w:t>
      </w:r>
    </w:p>
    <w:p w14:paraId="7280ECF2" w14:textId="77777777" w:rsidR="005564BE" w:rsidRDefault="005564BE" w:rsidP="00C943F8">
      <w:pPr>
        <w:spacing w:line="276" w:lineRule="auto"/>
        <w:jc w:val="both"/>
      </w:pPr>
      <w:r w:rsidRPr="7AA89467">
        <w:rPr>
          <w:rFonts w:ascii="Calibri" w:eastAsia="Calibri" w:hAnsi="Calibri" w:cs="Calibri"/>
        </w:rPr>
        <w:t>• percent pools,</w:t>
      </w:r>
    </w:p>
    <w:p w14:paraId="570EFAF2" w14:textId="77777777" w:rsidR="005564BE" w:rsidRDefault="005564BE" w:rsidP="00C943F8">
      <w:pPr>
        <w:spacing w:line="276" w:lineRule="auto"/>
        <w:jc w:val="both"/>
      </w:pPr>
      <w:r w:rsidRPr="7AA89467">
        <w:rPr>
          <w:rFonts w:ascii="Calibri" w:eastAsia="Calibri" w:hAnsi="Calibri" w:cs="Calibri"/>
        </w:rPr>
        <w:t>• pool class rating,</w:t>
      </w:r>
    </w:p>
    <w:p w14:paraId="74BDF9A4" w14:textId="77777777" w:rsidR="005564BE" w:rsidRDefault="005564BE" w:rsidP="00C943F8">
      <w:pPr>
        <w:spacing w:line="276" w:lineRule="auto"/>
        <w:jc w:val="both"/>
      </w:pPr>
      <w:r w:rsidRPr="7AA89467">
        <w:rPr>
          <w:rFonts w:ascii="Calibri" w:eastAsia="Calibri" w:hAnsi="Calibri" w:cs="Calibri"/>
        </w:rPr>
        <w:t>• percent instream cover for adults and juveniles,</w:t>
      </w:r>
    </w:p>
    <w:p w14:paraId="371EFFB7" w14:textId="77777777" w:rsidR="005564BE" w:rsidRDefault="005564BE" w:rsidP="00C943F8">
      <w:pPr>
        <w:spacing w:line="276" w:lineRule="auto"/>
        <w:jc w:val="both"/>
      </w:pPr>
      <w:r w:rsidRPr="7AA89467">
        <w:rPr>
          <w:rFonts w:ascii="Calibri" w:eastAsia="Calibri" w:hAnsi="Calibri" w:cs="Calibri"/>
        </w:rPr>
        <w:t>• dominant substrate type in riffle run areas,</w:t>
      </w:r>
    </w:p>
    <w:p w14:paraId="3B44E221" w14:textId="77777777" w:rsidR="005564BE" w:rsidRDefault="005564BE" w:rsidP="00C943F8">
      <w:pPr>
        <w:spacing w:line="276" w:lineRule="auto"/>
        <w:jc w:val="both"/>
      </w:pPr>
      <w:r w:rsidRPr="7AA89467">
        <w:rPr>
          <w:rFonts w:ascii="Calibri" w:eastAsia="Calibri" w:hAnsi="Calibri" w:cs="Calibri"/>
        </w:rPr>
        <w:t>• vegetation along the streambank,</w:t>
      </w:r>
    </w:p>
    <w:p w14:paraId="5CA3CCE0" w14:textId="77777777" w:rsidR="005564BE" w:rsidRDefault="005564BE" w:rsidP="00C943F8">
      <w:pPr>
        <w:spacing w:line="276" w:lineRule="auto"/>
        <w:jc w:val="both"/>
      </w:pPr>
      <w:r w:rsidRPr="7AA89467">
        <w:rPr>
          <w:rFonts w:ascii="Calibri" w:eastAsia="Calibri" w:hAnsi="Calibri" w:cs="Calibri"/>
        </w:rPr>
        <w:t>• rooted vegetation and stable rocky ground,</w:t>
      </w:r>
    </w:p>
    <w:p w14:paraId="12F792C2" w14:textId="77777777" w:rsidR="005564BE" w:rsidRDefault="005564BE" w:rsidP="00C943F8">
      <w:pPr>
        <w:spacing w:line="276" w:lineRule="auto"/>
        <w:jc w:val="both"/>
      </w:pPr>
      <w:r w:rsidRPr="7AA89467">
        <w:rPr>
          <w:rFonts w:ascii="Calibri" w:eastAsia="Calibri" w:hAnsi="Calibri" w:cs="Calibri"/>
        </w:rPr>
        <w:t>• water temperature, pH, size of substrate in spawning areas,</w:t>
      </w:r>
    </w:p>
    <w:p w14:paraId="3EC5C6BD" w14:textId="77777777" w:rsidR="005564BE" w:rsidRDefault="005564BE" w:rsidP="00C943F8">
      <w:pPr>
        <w:spacing w:line="276" w:lineRule="auto"/>
        <w:jc w:val="both"/>
      </w:pPr>
      <w:r w:rsidRPr="7AA89467">
        <w:rPr>
          <w:rFonts w:ascii="Calibri" w:eastAsia="Calibri" w:hAnsi="Calibri" w:cs="Calibri"/>
        </w:rPr>
        <w:t>• Percent fines in spawning areas,</w:t>
      </w:r>
    </w:p>
    <w:p w14:paraId="44660538" w14:textId="77777777" w:rsidR="005564BE" w:rsidRDefault="005564BE" w:rsidP="00C943F8">
      <w:pPr>
        <w:spacing w:line="276" w:lineRule="auto"/>
        <w:jc w:val="both"/>
      </w:pPr>
      <w:r w:rsidRPr="7AA89467">
        <w:rPr>
          <w:rFonts w:ascii="Calibri" w:eastAsia="Calibri" w:hAnsi="Calibri" w:cs="Calibri"/>
        </w:rPr>
        <w:t>• percent fines in riffle-run areas,</w:t>
      </w:r>
    </w:p>
    <w:p w14:paraId="18E316E7" w14:textId="77777777" w:rsidR="005564BE" w:rsidRDefault="005564BE" w:rsidP="00C943F8">
      <w:pPr>
        <w:spacing w:line="276" w:lineRule="auto"/>
        <w:jc w:val="both"/>
      </w:pPr>
      <w:r w:rsidRPr="7AA89467">
        <w:rPr>
          <w:rFonts w:ascii="Calibri" w:eastAsia="Calibri" w:hAnsi="Calibri" w:cs="Calibri"/>
        </w:rPr>
        <w:t>• substrate size class for winter escape,</w:t>
      </w:r>
    </w:p>
    <w:p w14:paraId="5AF2626D" w14:textId="77777777" w:rsidR="005564BE" w:rsidRDefault="005564BE" w:rsidP="00C943F8">
      <w:pPr>
        <w:spacing w:line="276" w:lineRule="auto"/>
        <w:jc w:val="both"/>
      </w:pPr>
      <w:r w:rsidRPr="7AA89467">
        <w:rPr>
          <w:rFonts w:ascii="Calibri" w:eastAsia="Calibri" w:hAnsi="Calibri" w:cs="Calibri"/>
        </w:rPr>
        <w:t>• thalweg depth during late growing season,</w:t>
      </w:r>
    </w:p>
    <w:p w14:paraId="1FB6C684" w14:textId="77777777" w:rsidR="005564BE" w:rsidRDefault="005564BE" w:rsidP="00C943F8">
      <w:pPr>
        <w:spacing w:line="276" w:lineRule="auto"/>
        <w:jc w:val="both"/>
      </w:pPr>
      <w:r w:rsidRPr="7AA89467">
        <w:rPr>
          <w:rFonts w:ascii="Calibri" w:eastAsia="Calibri" w:hAnsi="Calibri" w:cs="Calibri"/>
        </w:rPr>
        <w:t>• percent stream shade</w:t>
      </w:r>
    </w:p>
    <w:p w14:paraId="41EA8467" w14:textId="2E40D151" w:rsidR="005564BE" w:rsidRPr="00A727C5" w:rsidRDefault="005564BE" w:rsidP="00C943F8">
      <w:pPr>
        <w:pStyle w:val="Heading3"/>
        <w:jc w:val="both"/>
      </w:pPr>
      <w:bookmarkStart w:id="40" w:name="_Toc134193287"/>
      <w:r w:rsidRPr="00A727C5">
        <w:t>Channel Width</w:t>
      </w:r>
      <w:bookmarkEnd w:id="40"/>
    </w:p>
    <w:p w14:paraId="5CE64413" w14:textId="77777777" w:rsidR="005564BE" w:rsidRDefault="005564BE" w:rsidP="00C943F8">
      <w:pPr>
        <w:spacing w:line="360" w:lineRule="auto"/>
        <w:jc w:val="both"/>
      </w:pPr>
      <w:r w:rsidRPr="7AA89467">
        <w:rPr>
          <w:rFonts w:ascii="Calibri" w:eastAsia="Calibri" w:hAnsi="Calibri" w:cs="Calibri"/>
        </w:rPr>
        <w:t>Bankfull width is the distance between the start of bank vegetation on one side of the channel across to the start of vegetative growth on the opposite bank. Areas that are flooded during bankfull discharge events are typically bare of vegetation and therefore easily identifiable.</w:t>
      </w:r>
    </w:p>
    <w:p w14:paraId="08CE72E2" w14:textId="53151F19" w:rsidR="005564BE" w:rsidRDefault="005564BE" w:rsidP="00C943F8">
      <w:pPr>
        <w:pStyle w:val="Heading3"/>
        <w:jc w:val="both"/>
      </w:pPr>
      <w:bookmarkStart w:id="41" w:name="_Toc134193288"/>
      <w:r>
        <w:t>Channel Depth</w:t>
      </w:r>
      <w:bookmarkEnd w:id="41"/>
    </w:p>
    <w:p w14:paraId="731A03BE" w14:textId="77777777" w:rsidR="005564BE" w:rsidRDefault="005564BE" w:rsidP="00C943F8">
      <w:pPr>
        <w:spacing w:line="360" w:lineRule="auto"/>
        <w:jc w:val="both"/>
      </w:pPr>
      <w:r w:rsidRPr="7AA89467">
        <w:rPr>
          <w:rFonts w:ascii="Calibri" w:eastAsia="Calibri" w:hAnsi="Calibri" w:cs="Calibri"/>
        </w:rPr>
        <w:t xml:space="preserve">Channel depth is measured by recording the thalweg (deepest section of the channel) and is important metric for assessing fish migration potential. For Atlantic salmon and Brook trout a thalweg depth greater than 15cm is an important requirement for upstream migration, therefore thalweg depth is measured and recorded at each transect throughout the HSI study site. Instream structures are installed to promote the </w:t>
      </w:r>
      <w:r w:rsidRPr="7AA89467">
        <w:rPr>
          <w:rFonts w:ascii="Calibri" w:eastAsia="Calibri" w:hAnsi="Calibri" w:cs="Calibri"/>
        </w:rPr>
        <w:lastRenderedPageBreak/>
        <w:t>narrowing of the channel, which will reconnect the floodplain, thus promoting the recovery of natural instream features.</w:t>
      </w:r>
    </w:p>
    <w:p w14:paraId="480E8057" w14:textId="10E43AF7" w:rsidR="005564BE" w:rsidRDefault="005564BE" w:rsidP="00C943F8">
      <w:pPr>
        <w:pStyle w:val="Heading4"/>
        <w:jc w:val="both"/>
      </w:pPr>
      <w:r>
        <w:t>Late Season Growing for Adult Brook Trout</w:t>
      </w:r>
    </w:p>
    <w:p w14:paraId="6F5E6E3B" w14:textId="77777777" w:rsidR="005564BE" w:rsidRDefault="005564BE" w:rsidP="00C943F8">
      <w:pPr>
        <w:spacing w:line="360" w:lineRule="auto"/>
        <w:jc w:val="both"/>
        <w:rPr>
          <w:rFonts w:ascii="Calibri" w:eastAsia="Calibri" w:hAnsi="Calibri" w:cs="Calibri"/>
        </w:rPr>
      </w:pPr>
      <w:r w:rsidRPr="7AA89467">
        <w:rPr>
          <w:rFonts w:ascii="Calibri" w:eastAsia="Calibri" w:hAnsi="Calibri" w:cs="Calibri"/>
        </w:rPr>
        <w:t xml:space="preserve">This metric is used to assess overall depth of pool habitat. This is important for Brook trout parr and adults as they primarily feed in pool habitat. A lack of sufficient depth in </w:t>
      </w:r>
      <w:r w:rsidRPr="14AC24FE">
        <w:rPr>
          <w:rFonts w:ascii="Calibri" w:eastAsia="Calibri" w:hAnsi="Calibri" w:cs="Calibri"/>
        </w:rPr>
        <w:t>these</w:t>
      </w:r>
      <w:r w:rsidRPr="7AA89467">
        <w:rPr>
          <w:rFonts w:ascii="Calibri" w:eastAsia="Calibri" w:hAnsi="Calibri" w:cs="Calibri"/>
        </w:rPr>
        <w:t xml:space="preserve"> areas increases the impacts of predation and mortality during feeding periods. A thalweg depth of 40cm or greater is required for a very good score, a depth of 20-40cm is required for a moderate score, and a depth less than 20cm is considered poor</w:t>
      </w:r>
      <w:r w:rsidRPr="61A75CB5">
        <w:rPr>
          <w:rFonts w:ascii="Calibri" w:eastAsia="Calibri" w:hAnsi="Calibri" w:cs="Calibri"/>
        </w:rPr>
        <w:t>.</w:t>
      </w:r>
    </w:p>
    <w:p w14:paraId="14B7CB77" w14:textId="0BD43695" w:rsidR="005564BE" w:rsidRDefault="005564BE" w:rsidP="00C943F8">
      <w:pPr>
        <w:pStyle w:val="Heading4"/>
        <w:jc w:val="both"/>
      </w:pPr>
      <w:r>
        <w:t>Fry Water Depth</w:t>
      </w:r>
    </w:p>
    <w:p w14:paraId="6A055BC9" w14:textId="77777777" w:rsidR="005564BE" w:rsidRDefault="005564BE" w:rsidP="00C943F8">
      <w:pPr>
        <w:spacing w:line="360" w:lineRule="auto"/>
        <w:jc w:val="both"/>
        <w:rPr>
          <w:highlight w:val="yellow"/>
        </w:rPr>
      </w:pPr>
      <w:r w:rsidRPr="23C53884">
        <w:t>This metric provides a score to the thalweg depth in riffle habitat, an important metric for both Atlantic salmon fry and Brook trout fry. A depth of 20cm or greater is required for a very good score, a depth of 10-20cm is required for a moderate score, and a depth less than 10cm is scored as poor.</w:t>
      </w:r>
    </w:p>
    <w:p w14:paraId="6A9F19C4" w14:textId="673EB916" w:rsidR="005564BE" w:rsidRDefault="005564BE" w:rsidP="00C943F8">
      <w:pPr>
        <w:pStyle w:val="Heading4"/>
        <w:jc w:val="both"/>
      </w:pPr>
      <w:r>
        <w:t>Parr Water Depth</w:t>
      </w:r>
    </w:p>
    <w:p w14:paraId="74AC55AF" w14:textId="77777777" w:rsidR="005564BE" w:rsidRDefault="005564BE" w:rsidP="00C943F8">
      <w:pPr>
        <w:spacing w:line="360" w:lineRule="auto"/>
        <w:jc w:val="both"/>
        <w:rPr>
          <w:rFonts w:ascii="Calibri" w:eastAsia="Calibri" w:hAnsi="Calibri" w:cs="Calibri"/>
        </w:rPr>
      </w:pPr>
      <w:r w:rsidRPr="23C53884">
        <w:rPr>
          <w:rFonts w:ascii="Calibri" w:eastAsia="Calibri" w:hAnsi="Calibri" w:cs="Calibri"/>
        </w:rPr>
        <w:t>This metric provides a score to the thalweg depth in run habitat, which is critical for Atlantic salmon parr rearing. A depth of 30cm or great is required for a very good score, a depth of 20-30cm is required for a moderate score, and a depth less than 20cm is scored as poor.</w:t>
      </w:r>
    </w:p>
    <w:p w14:paraId="1260007B" w14:textId="6C4F7259" w:rsidR="005564BE" w:rsidRDefault="005564BE" w:rsidP="00C943F8">
      <w:pPr>
        <w:pStyle w:val="Heading3"/>
        <w:jc w:val="both"/>
      </w:pPr>
      <w:bookmarkStart w:id="42" w:name="_Toc134193289"/>
      <w:r>
        <w:t>Pool Class Rating</w:t>
      </w:r>
      <w:bookmarkEnd w:id="42"/>
    </w:p>
    <w:p w14:paraId="07FF235D" w14:textId="77777777" w:rsidR="005564BE" w:rsidRDefault="005564BE" w:rsidP="00C943F8">
      <w:pPr>
        <w:spacing w:line="360" w:lineRule="auto"/>
        <w:jc w:val="both"/>
      </w:pPr>
      <w:r w:rsidRPr="04071C23">
        <w:rPr>
          <w:rFonts w:ascii="Calibri" w:eastAsia="Calibri" w:hAnsi="Calibri" w:cs="Calibri"/>
        </w:rPr>
        <w:t xml:space="preserve">Pool class rating is evaluated by measuring low flow pool depth and the amount of pool cover. </w:t>
      </w:r>
      <w:r w:rsidRPr="1D4E097A">
        <w:rPr>
          <w:rFonts w:ascii="Calibri" w:eastAsia="Calibri" w:hAnsi="Calibri" w:cs="Calibri"/>
        </w:rPr>
        <w:t>Low flow pool depth is measured by subtracting the depth of the tail-end control form the thalweg depth (deepest point of the pool). Percentage of instream cover is measured by calculating the percentage of the pool area that contains suitable cover for fish from birds of prey. Features such as embedded logs, over-hanging vegetation, and deep water that prevents bottom visibility are considered cover for pool habitat as they provide areas for fish to hide without exposure to predators.</w:t>
      </w:r>
    </w:p>
    <w:p w14:paraId="61FC4E7F" w14:textId="3EE2AA6E" w:rsidR="005564BE" w:rsidRDefault="005564BE" w:rsidP="00C943F8">
      <w:pPr>
        <w:pStyle w:val="Heading3"/>
        <w:jc w:val="both"/>
      </w:pPr>
      <w:bookmarkStart w:id="43" w:name="_Toc134193290"/>
      <w:r>
        <w:t>Percent Pool Habitat</w:t>
      </w:r>
      <w:bookmarkEnd w:id="43"/>
    </w:p>
    <w:p w14:paraId="275C4251" w14:textId="77777777" w:rsidR="005564BE" w:rsidRDefault="005564BE" w:rsidP="00C943F8">
      <w:pPr>
        <w:spacing w:line="360" w:lineRule="auto"/>
        <w:jc w:val="both"/>
        <w:rPr>
          <w:rFonts w:ascii="Calibri" w:eastAsia="Calibri" w:hAnsi="Calibri" w:cs="Calibri"/>
        </w:rPr>
      </w:pPr>
      <w:r w:rsidRPr="6CF23950">
        <w:rPr>
          <w:rFonts w:ascii="Calibri" w:eastAsia="Calibri" w:hAnsi="Calibri" w:cs="Calibri"/>
        </w:rPr>
        <w:t>The total area in each HSI site that is considered pool habitat is an important metric for evaluating Atlantic salmon and brook trout habitat. Ideally for brook trout, each HSI site is comprise of &gt;50% in pool habitat, while Atlantic salmon require &gt;25%. Most of the Atlantic Salmon’s adult life stage is spent in the marine environment, therefore less pool habitat is required for that species’ survival</w:t>
      </w:r>
      <w:r w:rsidRPr="4BE369A0">
        <w:rPr>
          <w:rFonts w:ascii="Calibri" w:eastAsia="Calibri" w:hAnsi="Calibri" w:cs="Calibri"/>
        </w:rPr>
        <w:t>.</w:t>
      </w:r>
    </w:p>
    <w:p w14:paraId="1968F1A6" w14:textId="5E15D7B1" w:rsidR="005564BE" w:rsidRDefault="005564BE" w:rsidP="00C943F8">
      <w:pPr>
        <w:pStyle w:val="Heading3"/>
        <w:jc w:val="both"/>
      </w:pPr>
      <w:bookmarkStart w:id="44" w:name="_Toc134193291"/>
      <w:r>
        <w:t>Substrate</w:t>
      </w:r>
      <w:bookmarkEnd w:id="44"/>
    </w:p>
    <w:p w14:paraId="6A0B2712" w14:textId="1AC80D8B" w:rsidR="005564BE" w:rsidRDefault="005564BE" w:rsidP="00C943F8">
      <w:pPr>
        <w:spacing w:line="360" w:lineRule="auto"/>
        <w:jc w:val="both"/>
        <w:rPr>
          <w:rFonts w:ascii="Calibri" w:eastAsia="Calibri" w:hAnsi="Calibri" w:cs="Calibri"/>
        </w:rPr>
      </w:pPr>
      <w:r w:rsidRPr="3B0BD39D">
        <w:rPr>
          <w:rFonts w:ascii="Calibri" w:eastAsia="Calibri" w:hAnsi="Calibri" w:cs="Calibri"/>
        </w:rPr>
        <w:t>To quantify substrate, each HSI site was divided into three transects, spaced at intervals equal to 2 widths the channel design. The substrate was evaluated at each transect using a 1m</w:t>
      </w:r>
      <w:r w:rsidRPr="1B7A4F1C">
        <w:rPr>
          <w:rFonts w:ascii="Calibri" w:eastAsia="Calibri" w:hAnsi="Calibri" w:cs="Calibri"/>
          <w:vertAlign w:val="superscript"/>
        </w:rPr>
        <w:t>2</w:t>
      </w:r>
      <w:r w:rsidRPr="3B0BD39D">
        <w:rPr>
          <w:rFonts w:ascii="Calibri" w:eastAsia="Calibri" w:hAnsi="Calibri" w:cs="Calibri"/>
        </w:rPr>
        <w:t xml:space="preserve"> quadrant divided into 20 </w:t>
      </w:r>
      <w:r w:rsidRPr="3B0BD39D">
        <w:rPr>
          <w:rFonts w:ascii="Calibri" w:eastAsia="Calibri" w:hAnsi="Calibri" w:cs="Calibri"/>
        </w:rPr>
        <w:lastRenderedPageBreak/>
        <w:t xml:space="preserve">squares, each </w:t>
      </w:r>
      <w:r w:rsidRPr="1B7A4F1C">
        <w:rPr>
          <w:rFonts w:ascii="Calibri" w:eastAsia="Calibri" w:hAnsi="Calibri" w:cs="Calibri"/>
        </w:rPr>
        <w:t>square</w:t>
      </w:r>
      <w:r w:rsidRPr="3B0BD39D">
        <w:rPr>
          <w:rFonts w:ascii="Calibri" w:eastAsia="Calibri" w:hAnsi="Calibri" w:cs="Calibri"/>
        </w:rPr>
        <w:t xml:space="preserve"> representing 5% of the substrate surface area. The quadrant is used at 3 points across each transect to measure substrate, providing a representation of the total cross section of the channel. Substrate material </w:t>
      </w:r>
      <w:r w:rsidRPr="58007A6F">
        <w:rPr>
          <w:rFonts w:ascii="Calibri" w:eastAsia="Calibri" w:hAnsi="Calibri" w:cs="Calibri"/>
        </w:rPr>
        <w:t>is</w:t>
      </w:r>
      <w:r w:rsidRPr="3B0BD39D">
        <w:rPr>
          <w:rFonts w:ascii="Calibri" w:eastAsia="Calibri" w:hAnsi="Calibri" w:cs="Calibri"/>
        </w:rPr>
        <w:t xml:space="preserve"> classified as fines, gravels, cobbles, boulders, or bedrock</w:t>
      </w:r>
      <w:r w:rsidRPr="58007A6F">
        <w:rPr>
          <w:rFonts w:ascii="Calibri" w:eastAsia="Calibri" w:hAnsi="Calibri" w:cs="Calibri"/>
        </w:rPr>
        <w:t>.</w:t>
      </w:r>
    </w:p>
    <w:p w14:paraId="48E6DF77" w14:textId="07009A77" w:rsidR="005564BE" w:rsidRDefault="005564BE" w:rsidP="00C943F8">
      <w:pPr>
        <w:pStyle w:val="Heading4"/>
        <w:jc w:val="both"/>
      </w:pPr>
      <w:r>
        <w:t>Dominant Substrate Type in Riffle and Run Areas</w:t>
      </w:r>
    </w:p>
    <w:p w14:paraId="5C17B0B8" w14:textId="77777777" w:rsidR="005564BE" w:rsidRDefault="005564BE" w:rsidP="00C943F8">
      <w:pPr>
        <w:spacing w:line="360" w:lineRule="auto"/>
        <w:jc w:val="both"/>
        <w:rPr>
          <w:rFonts w:ascii="Calibri" w:eastAsia="Calibri" w:hAnsi="Calibri" w:cs="Calibri"/>
        </w:rPr>
      </w:pPr>
      <w:r w:rsidRPr="75CFBBD7">
        <w:rPr>
          <w:rFonts w:ascii="Calibri" w:eastAsia="Calibri" w:hAnsi="Calibri" w:cs="Calibri"/>
        </w:rPr>
        <w:t xml:space="preserve">Riffle and run habitat features should contain substrate of at least 50% cobble and the percentage of either boulders or gravel should not exceed 25% each. Furthermore, the presences of any fines or bedrock in either of these features is a sign of degradation and reduces the value for this metric, as the presence of fines in these areas can adversely affect survival, food production, and escape cover from predation (Raleigh, R.F., 1982). The values for both Atlantic salmon and brook trout are based on the same conditions for this metric. </w:t>
      </w:r>
    </w:p>
    <w:p w14:paraId="13E3708B" w14:textId="3D326FB1" w:rsidR="005564BE" w:rsidRDefault="005564BE" w:rsidP="00C943F8">
      <w:pPr>
        <w:pStyle w:val="Heading3"/>
        <w:jc w:val="both"/>
      </w:pPr>
      <w:bookmarkStart w:id="45" w:name="_Toc134193292"/>
      <w:r>
        <w:t>Instream Cover</w:t>
      </w:r>
      <w:bookmarkEnd w:id="45"/>
    </w:p>
    <w:p w14:paraId="176134FA" w14:textId="77777777" w:rsidR="005564BE" w:rsidRDefault="005564BE" w:rsidP="00C943F8">
      <w:pPr>
        <w:spacing w:line="360" w:lineRule="auto"/>
        <w:jc w:val="both"/>
        <w:rPr>
          <w:rFonts w:ascii="Calibri" w:eastAsia="Calibri" w:hAnsi="Calibri" w:cs="Calibri"/>
        </w:rPr>
      </w:pPr>
      <w:r w:rsidRPr="79F33206">
        <w:rPr>
          <w:rFonts w:ascii="Calibri" w:eastAsia="Calibri" w:hAnsi="Calibri" w:cs="Calibri"/>
        </w:rPr>
        <w:t>A score is generated based on the overall composition of each measured area and is dependent on the characterization of each transect (e.g., pool, riffle, or run). Riffle habitat should contain a mixture of cobbles and gravels while pool and run habitat should contain mostly cobble and boulders. Pools, riffles, and runs provide cover for different life cycles of Brook trout and Atlantic salmon. Riffle habitat provides cover for the Atlantic salmon fry, run habitat provides cover for Atlantic salmon parr and adult brook trout, and pools provide cover for adult Atlantic salmon. Scores are generated for each life stage based on their requirements for cover and the level of embeddedness at those sites.</w:t>
      </w:r>
    </w:p>
    <w:p w14:paraId="073A224E" w14:textId="52F3B670" w:rsidR="005564BE" w:rsidRDefault="005564BE" w:rsidP="00C943F8">
      <w:pPr>
        <w:pStyle w:val="Heading4"/>
        <w:jc w:val="both"/>
      </w:pPr>
      <w:r>
        <w:t>Instream Cover for Fry</w:t>
      </w:r>
    </w:p>
    <w:p w14:paraId="5C42C8C0" w14:textId="77777777" w:rsidR="005564BE" w:rsidRDefault="005564BE" w:rsidP="00C943F8">
      <w:pPr>
        <w:spacing w:line="360" w:lineRule="auto"/>
        <w:jc w:val="both"/>
        <w:rPr>
          <w:rFonts w:ascii="Calibri" w:eastAsia="Calibri" w:hAnsi="Calibri" w:cs="Calibri"/>
        </w:rPr>
      </w:pPr>
      <w:r w:rsidRPr="3979508D">
        <w:rPr>
          <w:rFonts w:ascii="Calibri" w:eastAsia="Calibri" w:hAnsi="Calibri" w:cs="Calibri"/>
        </w:rPr>
        <w:t>High numbers of juvenile densities are associated with large, deep, low-velocity pools with abundant instream cover, overhanging vegetation, and gravel-cobble substrate (Raleigh, R.F., 1982).</w:t>
      </w:r>
    </w:p>
    <w:p w14:paraId="091C535B" w14:textId="6AAAB80F" w:rsidR="005564BE" w:rsidRDefault="005564BE" w:rsidP="00C943F8">
      <w:pPr>
        <w:pStyle w:val="Heading4"/>
        <w:jc w:val="both"/>
      </w:pPr>
      <w:r>
        <w:t>Instream Cover for Atlantic Salmon Parr</w:t>
      </w:r>
    </w:p>
    <w:p w14:paraId="1EB6893A" w14:textId="77777777" w:rsidR="005564BE" w:rsidRDefault="005564BE" w:rsidP="00C943F8">
      <w:pPr>
        <w:spacing w:line="360" w:lineRule="auto"/>
        <w:jc w:val="both"/>
        <w:rPr>
          <w:rFonts w:ascii="Calibri" w:eastAsia="Calibri" w:hAnsi="Calibri" w:cs="Calibri"/>
        </w:rPr>
      </w:pPr>
      <w:r w:rsidRPr="7ED088ED">
        <w:rPr>
          <w:rFonts w:ascii="Calibri" w:eastAsia="Calibri" w:hAnsi="Calibri" w:cs="Calibri"/>
        </w:rPr>
        <w:t>A high pool percentage and pool class rating is considered essential cover for salmon parr as they provide salmon the ability to successfully migrate, access suitable holding habitat, and the ability to survive and spawn successfully (Raleigh, R.F., 1982).</w:t>
      </w:r>
    </w:p>
    <w:p w14:paraId="5BBB2E44" w14:textId="3263FB54" w:rsidR="005564BE" w:rsidRDefault="005564BE" w:rsidP="00C943F8">
      <w:pPr>
        <w:pStyle w:val="Heading4"/>
        <w:jc w:val="both"/>
      </w:pPr>
      <w:r>
        <w:t>Instream Cover for Brook Trout Parr and Adults</w:t>
      </w:r>
    </w:p>
    <w:p w14:paraId="36EAC962" w14:textId="77777777" w:rsidR="005564BE" w:rsidRDefault="005564BE" w:rsidP="00C943F8">
      <w:pPr>
        <w:spacing w:line="360" w:lineRule="auto"/>
        <w:jc w:val="both"/>
        <w:rPr>
          <w:rFonts w:ascii="Calibri" w:eastAsia="Calibri" w:hAnsi="Calibri" w:cs="Calibri"/>
        </w:rPr>
      </w:pPr>
      <w:r w:rsidRPr="7ED088ED">
        <w:rPr>
          <w:rFonts w:ascii="Calibri" w:eastAsia="Calibri" w:hAnsi="Calibri" w:cs="Calibri"/>
        </w:rPr>
        <w:t>Brook trout parr occupy the same habitat features as those of adult Brook Trout, therefore a single metric is used to score both life stages.</w:t>
      </w:r>
    </w:p>
    <w:p w14:paraId="683C96E8" w14:textId="40ADA43A" w:rsidR="005564BE" w:rsidRDefault="005564BE" w:rsidP="00C943F8">
      <w:pPr>
        <w:pStyle w:val="Heading3"/>
        <w:jc w:val="both"/>
      </w:pPr>
      <w:bookmarkStart w:id="46" w:name="_Toc134193293"/>
      <w:r>
        <w:lastRenderedPageBreak/>
        <w:t>Spawning Habitat</w:t>
      </w:r>
      <w:bookmarkEnd w:id="46"/>
    </w:p>
    <w:p w14:paraId="7776281B" w14:textId="77777777" w:rsidR="005564BE" w:rsidRDefault="005564BE" w:rsidP="00C943F8">
      <w:pPr>
        <w:spacing w:line="360" w:lineRule="auto"/>
        <w:jc w:val="both"/>
        <w:rPr>
          <w:rFonts w:ascii="Calibri" w:eastAsia="Calibri" w:hAnsi="Calibri" w:cs="Calibri"/>
        </w:rPr>
      </w:pPr>
      <w:r w:rsidRPr="7ED088ED">
        <w:rPr>
          <w:rFonts w:ascii="Calibri" w:eastAsia="Calibri" w:hAnsi="Calibri" w:cs="Calibri"/>
        </w:rPr>
        <w:t>Spawning habitat is evaluated on two metrics: substrate size and embeddedness. A very good score contains substrate ranging from 2-9.5cm in size and is less than 5% embedded. A moderate score meets 1 of these 2 criteria, and a poor score does not meet either criterion.</w:t>
      </w:r>
    </w:p>
    <w:p w14:paraId="0AED8E3F" w14:textId="60820F53" w:rsidR="005564BE" w:rsidRDefault="005564BE" w:rsidP="00C943F8">
      <w:pPr>
        <w:pStyle w:val="Heading3"/>
        <w:jc w:val="both"/>
      </w:pPr>
      <w:bookmarkStart w:id="47" w:name="_Toc134193294"/>
      <w:r>
        <w:t>Riparian Zone Vegetation</w:t>
      </w:r>
      <w:bookmarkEnd w:id="47"/>
    </w:p>
    <w:p w14:paraId="5676B2DE" w14:textId="77777777" w:rsidR="005564BE" w:rsidRDefault="005564BE" w:rsidP="00C943F8">
      <w:pPr>
        <w:spacing w:line="360" w:lineRule="auto"/>
        <w:jc w:val="both"/>
        <w:rPr>
          <w:rFonts w:ascii="Calibri" w:eastAsia="Calibri" w:hAnsi="Calibri" w:cs="Calibri"/>
        </w:rPr>
      </w:pPr>
      <w:r w:rsidRPr="7ED088ED">
        <w:rPr>
          <w:rFonts w:ascii="Calibri" w:eastAsia="Calibri" w:hAnsi="Calibri" w:cs="Calibri"/>
        </w:rPr>
        <w:t>Riparian zone vegetation is evaluated by measuring the percentage of ground covered by trees, shrubs, grasses, and hedges, and bare ground within 10m from the bank’s edge.</w:t>
      </w:r>
    </w:p>
    <w:p w14:paraId="22B8E064" w14:textId="7892BD37" w:rsidR="005564BE" w:rsidRDefault="005564BE" w:rsidP="00C943F8">
      <w:pPr>
        <w:pStyle w:val="Heading3"/>
        <w:jc w:val="both"/>
      </w:pPr>
      <w:bookmarkStart w:id="48" w:name="_Toc134193295"/>
      <w:r>
        <w:t>Riverbank Stability</w:t>
      </w:r>
      <w:bookmarkEnd w:id="48"/>
    </w:p>
    <w:p w14:paraId="29852BD4" w14:textId="77777777" w:rsidR="005564BE" w:rsidRDefault="005564BE" w:rsidP="00C943F8">
      <w:pPr>
        <w:spacing w:line="360" w:lineRule="auto"/>
        <w:jc w:val="both"/>
        <w:rPr>
          <w:rFonts w:ascii="Calibri" w:eastAsia="Calibri" w:hAnsi="Calibri" w:cs="Calibri"/>
        </w:rPr>
      </w:pPr>
      <w:r w:rsidRPr="241409A4">
        <w:rPr>
          <w:rFonts w:ascii="Calibri" w:eastAsia="Calibri" w:hAnsi="Calibri" w:cs="Calibri"/>
        </w:rPr>
        <w:t>The metric is evaluated by measuring the percentage of each streambank that is covered in stable rooted vegetation and the percentage of streambank that is actively eroding.</w:t>
      </w:r>
    </w:p>
    <w:p w14:paraId="677F474B" w14:textId="77777777" w:rsidR="005564BE" w:rsidRPr="005564BE" w:rsidRDefault="005564BE" w:rsidP="00575F89"/>
    <w:p w14:paraId="5AFC4546" w14:textId="7705DB41" w:rsidR="00575F89" w:rsidRDefault="00575F89" w:rsidP="00575F89"/>
    <w:p w14:paraId="4FD2A96C" w14:textId="30D78A1A" w:rsidR="00575F89" w:rsidRPr="00575F89" w:rsidRDefault="00575F89" w:rsidP="00575F89"/>
    <w:sectPr w:rsidR="00575F89" w:rsidRPr="00575F89" w:rsidSect="000F7729">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46CE85" w14:textId="77777777" w:rsidR="001B2F4F" w:rsidRDefault="001B2F4F" w:rsidP="00136419">
      <w:pPr>
        <w:spacing w:after="0" w:line="240" w:lineRule="auto"/>
      </w:pPr>
      <w:r>
        <w:separator/>
      </w:r>
    </w:p>
  </w:endnote>
  <w:endnote w:type="continuationSeparator" w:id="0">
    <w:p w14:paraId="0BDAE768" w14:textId="77777777" w:rsidR="001B2F4F" w:rsidRDefault="001B2F4F" w:rsidP="00136419">
      <w:pPr>
        <w:spacing w:after="0" w:line="240" w:lineRule="auto"/>
      </w:pPr>
      <w:r>
        <w:continuationSeparator/>
      </w:r>
    </w:p>
  </w:endnote>
  <w:endnote w:type="continuationNotice" w:id="1">
    <w:p w14:paraId="6D32E769" w14:textId="77777777" w:rsidR="001B2F4F" w:rsidRDefault="001B2F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8881321"/>
      <w:docPartObj>
        <w:docPartGallery w:val="Page Numbers (Bottom of Page)"/>
        <w:docPartUnique/>
      </w:docPartObj>
    </w:sdtPr>
    <w:sdtEndPr>
      <w:rPr>
        <w:noProof/>
      </w:rPr>
    </w:sdtEndPr>
    <w:sdtContent>
      <w:p w14:paraId="3E77006E" w14:textId="68E55424" w:rsidR="000F7729" w:rsidRDefault="000F772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B99BFF9" w14:textId="77777777" w:rsidR="00A55EE6" w:rsidRDefault="00A55E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963D4" w14:textId="20C07196" w:rsidR="000F7729" w:rsidRDefault="000F7729">
    <w:pPr>
      <w:pStyle w:val="Footer"/>
      <w:jc w:val="right"/>
    </w:pPr>
    <w:r>
      <w:fldChar w:fldCharType="begin"/>
    </w:r>
    <w:r>
      <w:instrText xml:space="preserve"> PAGE   \* MERGEFORMAT </w:instrText>
    </w:r>
    <w:r>
      <w:fldChar w:fldCharType="separate"/>
    </w:r>
    <w:r>
      <w:rPr>
        <w:noProof/>
      </w:rPr>
      <w:t>2</w:t>
    </w:r>
    <w:r>
      <w:rPr>
        <w:noProof/>
      </w:rPr>
      <w:fldChar w:fldCharType="end"/>
    </w:r>
  </w:p>
  <w:p w14:paraId="75C94121" w14:textId="77777777" w:rsidR="000F7729" w:rsidRDefault="000F77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3DC3D" w14:textId="77777777" w:rsidR="001B2F4F" w:rsidRDefault="001B2F4F" w:rsidP="00136419">
      <w:pPr>
        <w:spacing w:after="0" w:line="240" w:lineRule="auto"/>
      </w:pPr>
      <w:r>
        <w:separator/>
      </w:r>
    </w:p>
  </w:footnote>
  <w:footnote w:type="continuationSeparator" w:id="0">
    <w:p w14:paraId="0D6C3F72" w14:textId="77777777" w:rsidR="001B2F4F" w:rsidRDefault="001B2F4F" w:rsidP="00136419">
      <w:pPr>
        <w:spacing w:after="0" w:line="240" w:lineRule="auto"/>
      </w:pPr>
      <w:r>
        <w:continuationSeparator/>
      </w:r>
    </w:p>
  </w:footnote>
  <w:footnote w:type="continuationNotice" w:id="1">
    <w:p w14:paraId="54D54B26" w14:textId="77777777" w:rsidR="001B2F4F" w:rsidRDefault="001B2F4F">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UPxxa8lL" int2:invalidationBookmarkName="" int2:hashCode="CPvlouQB0zaJNM" int2:id="Oo5Bch8v">
      <int2:state int2:value="Rejected" int2:type="AugLoop_Text_Critique"/>
    </int2:bookmark>
    <int2:bookmark int2:bookmarkName="_Int_eLbIZwfl" int2:invalidationBookmarkName="" int2:hashCode="z2lpB1WjDCeWr2" int2:id="bxvKqqqf">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42632"/>
    <w:multiLevelType w:val="hybridMultilevel"/>
    <w:tmpl w:val="6C0A30E2"/>
    <w:lvl w:ilvl="0" w:tplc="CB9CA546">
      <w:start w:val="1"/>
      <w:numFmt w:val="bullet"/>
      <w:lvlText w:val="-"/>
      <w:lvlJc w:val="left"/>
      <w:pPr>
        <w:ind w:left="720" w:hanging="360"/>
      </w:pPr>
      <w:rPr>
        <w:rFonts w:ascii="Calibri" w:hAnsi="Calibri" w:hint="default"/>
      </w:rPr>
    </w:lvl>
    <w:lvl w:ilvl="1" w:tplc="F9164274">
      <w:start w:val="1"/>
      <w:numFmt w:val="bullet"/>
      <w:lvlText w:val="o"/>
      <w:lvlJc w:val="left"/>
      <w:pPr>
        <w:ind w:left="1440" w:hanging="360"/>
      </w:pPr>
      <w:rPr>
        <w:rFonts w:ascii="Courier New" w:hAnsi="Courier New" w:hint="default"/>
      </w:rPr>
    </w:lvl>
    <w:lvl w:ilvl="2" w:tplc="E6421CDC">
      <w:start w:val="1"/>
      <w:numFmt w:val="bullet"/>
      <w:lvlText w:val=""/>
      <w:lvlJc w:val="left"/>
      <w:pPr>
        <w:ind w:left="2160" w:hanging="360"/>
      </w:pPr>
      <w:rPr>
        <w:rFonts w:ascii="Wingdings" w:hAnsi="Wingdings" w:hint="default"/>
      </w:rPr>
    </w:lvl>
    <w:lvl w:ilvl="3" w:tplc="9DB2282E">
      <w:start w:val="1"/>
      <w:numFmt w:val="bullet"/>
      <w:lvlText w:val=""/>
      <w:lvlJc w:val="left"/>
      <w:pPr>
        <w:ind w:left="2880" w:hanging="360"/>
      </w:pPr>
      <w:rPr>
        <w:rFonts w:ascii="Symbol" w:hAnsi="Symbol" w:hint="default"/>
      </w:rPr>
    </w:lvl>
    <w:lvl w:ilvl="4" w:tplc="D72897A0">
      <w:start w:val="1"/>
      <w:numFmt w:val="bullet"/>
      <w:lvlText w:val="o"/>
      <w:lvlJc w:val="left"/>
      <w:pPr>
        <w:ind w:left="3600" w:hanging="360"/>
      </w:pPr>
      <w:rPr>
        <w:rFonts w:ascii="Courier New" w:hAnsi="Courier New" w:hint="default"/>
      </w:rPr>
    </w:lvl>
    <w:lvl w:ilvl="5" w:tplc="84066E26">
      <w:start w:val="1"/>
      <w:numFmt w:val="bullet"/>
      <w:lvlText w:val=""/>
      <w:lvlJc w:val="left"/>
      <w:pPr>
        <w:ind w:left="4320" w:hanging="360"/>
      </w:pPr>
      <w:rPr>
        <w:rFonts w:ascii="Wingdings" w:hAnsi="Wingdings" w:hint="default"/>
      </w:rPr>
    </w:lvl>
    <w:lvl w:ilvl="6" w:tplc="10AABA56">
      <w:start w:val="1"/>
      <w:numFmt w:val="bullet"/>
      <w:lvlText w:val=""/>
      <w:lvlJc w:val="left"/>
      <w:pPr>
        <w:ind w:left="5040" w:hanging="360"/>
      </w:pPr>
      <w:rPr>
        <w:rFonts w:ascii="Symbol" w:hAnsi="Symbol" w:hint="default"/>
      </w:rPr>
    </w:lvl>
    <w:lvl w:ilvl="7" w:tplc="E55205F2">
      <w:start w:val="1"/>
      <w:numFmt w:val="bullet"/>
      <w:lvlText w:val="o"/>
      <w:lvlJc w:val="left"/>
      <w:pPr>
        <w:ind w:left="5760" w:hanging="360"/>
      </w:pPr>
      <w:rPr>
        <w:rFonts w:ascii="Courier New" w:hAnsi="Courier New" w:hint="default"/>
      </w:rPr>
    </w:lvl>
    <w:lvl w:ilvl="8" w:tplc="51C8F5E8">
      <w:start w:val="1"/>
      <w:numFmt w:val="bullet"/>
      <w:lvlText w:val=""/>
      <w:lvlJc w:val="left"/>
      <w:pPr>
        <w:ind w:left="6480" w:hanging="360"/>
      </w:pPr>
      <w:rPr>
        <w:rFonts w:ascii="Wingdings" w:hAnsi="Wingdings" w:hint="default"/>
      </w:rPr>
    </w:lvl>
  </w:abstractNum>
  <w:abstractNum w:abstractNumId="1" w15:restartNumberingAfterBreak="0">
    <w:nsid w:val="12ACB3AE"/>
    <w:multiLevelType w:val="hybridMultilevel"/>
    <w:tmpl w:val="D0584F24"/>
    <w:lvl w:ilvl="0" w:tplc="AD2AC606">
      <w:start w:val="1"/>
      <w:numFmt w:val="bullet"/>
      <w:lvlText w:val="-"/>
      <w:lvlJc w:val="left"/>
      <w:pPr>
        <w:ind w:left="720" w:hanging="360"/>
      </w:pPr>
      <w:rPr>
        <w:rFonts w:ascii="Calibri" w:hAnsi="Calibri" w:hint="default"/>
      </w:rPr>
    </w:lvl>
    <w:lvl w:ilvl="1" w:tplc="63A4E038">
      <w:start w:val="1"/>
      <w:numFmt w:val="bullet"/>
      <w:lvlText w:val="o"/>
      <w:lvlJc w:val="left"/>
      <w:pPr>
        <w:ind w:left="1440" w:hanging="360"/>
      </w:pPr>
      <w:rPr>
        <w:rFonts w:ascii="Courier New" w:hAnsi="Courier New" w:hint="default"/>
      </w:rPr>
    </w:lvl>
    <w:lvl w:ilvl="2" w:tplc="618A6A28">
      <w:start w:val="1"/>
      <w:numFmt w:val="bullet"/>
      <w:lvlText w:val=""/>
      <w:lvlJc w:val="left"/>
      <w:pPr>
        <w:ind w:left="2160" w:hanging="360"/>
      </w:pPr>
      <w:rPr>
        <w:rFonts w:ascii="Wingdings" w:hAnsi="Wingdings" w:hint="default"/>
      </w:rPr>
    </w:lvl>
    <w:lvl w:ilvl="3" w:tplc="F8E4F9F6">
      <w:start w:val="1"/>
      <w:numFmt w:val="bullet"/>
      <w:lvlText w:val=""/>
      <w:lvlJc w:val="left"/>
      <w:pPr>
        <w:ind w:left="2880" w:hanging="360"/>
      </w:pPr>
      <w:rPr>
        <w:rFonts w:ascii="Symbol" w:hAnsi="Symbol" w:hint="default"/>
      </w:rPr>
    </w:lvl>
    <w:lvl w:ilvl="4" w:tplc="E222F31A">
      <w:start w:val="1"/>
      <w:numFmt w:val="bullet"/>
      <w:lvlText w:val="o"/>
      <w:lvlJc w:val="left"/>
      <w:pPr>
        <w:ind w:left="3600" w:hanging="360"/>
      </w:pPr>
      <w:rPr>
        <w:rFonts w:ascii="Courier New" w:hAnsi="Courier New" w:hint="default"/>
      </w:rPr>
    </w:lvl>
    <w:lvl w:ilvl="5" w:tplc="D54C7112">
      <w:start w:val="1"/>
      <w:numFmt w:val="bullet"/>
      <w:lvlText w:val=""/>
      <w:lvlJc w:val="left"/>
      <w:pPr>
        <w:ind w:left="4320" w:hanging="360"/>
      </w:pPr>
      <w:rPr>
        <w:rFonts w:ascii="Wingdings" w:hAnsi="Wingdings" w:hint="default"/>
      </w:rPr>
    </w:lvl>
    <w:lvl w:ilvl="6" w:tplc="31948BCE">
      <w:start w:val="1"/>
      <w:numFmt w:val="bullet"/>
      <w:lvlText w:val=""/>
      <w:lvlJc w:val="left"/>
      <w:pPr>
        <w:ind w:left="5040" w:hanging="360"/>
      </w:pPr>
      <w:rPr>
        <w:rFonts w:ascii="Symbol" w:hAnsi="Symbol" w:hint="default"/>
      </w:rPr>
    </w:lvl>
    <w:lvl w:ilvl="7" w:tplc="E8C8F2EE">
      <w:start w:val="1"/>
      <w:numFmt w:val="bullet"/>
      <w:lvlText w:val="o"/>
      <w:lvlJc w:val="left"/>
      <w:pPr>
        <w:ind w:left="5760" w:hanging="360"/>
      </w:pPr>
      <w:rPr>
        <w:rFonts w:ascii="Courier New" w:hAnsi="Courier New" w:hint="default"/>
      </w:rPr>
    </w:lvl>
    <w:lvl w:ilvl="8" w:tplc="480449C0">
      <w:start w:val="1"/>
      <w:numFmt w:val="bullet"/>
      <w:lvlText w:val=""/>
      <w:lvlJc w:val="left"/>
      <w:pPr>
        <w:ind w:left="6480" w:hanging="360"/>
      </w:pPr>
      <w:rPr>
        <w:rFonts w:ascii="Wingdings" w:hAnsi="Wingdings" w:hint="default"/>
      </w:rPr>
    </w:lvl>
  </w:abstractNum>
  <w:abstractNum w:abstractNumId="2" w15:restartNumberingAfterBreak="0">
    <w:nsid w:val="12DF9BB6"/>
    <w:multiLevelType w:val="hybridMultilevel"/>
    <w:tmpl w:val="C7E8CD8A"/>
    <w:lvl w:ilvl="0" w:tplc="B26C7312">
      <w:start w:val="1"/>
      <w:numFmt w:val="bullet"/>
      <w:lvlText w:val="-"/>
      <w:lvlJc w:val="left"/>
      <w:pPr>
        <w:ind w:left="720" w:hanging="360"/>
      </w:pPr>
      <w:rPr>
        <w:rFonts w:ascii="Calibri" w:hAnsi="Calibri" w:hint="default"/>
      </w:rPr>
    </w:lvl>
    <w:lvl w:ilvl="1" w:tplc="FBAE05EE">
      <w:start w:val="1"/>
      <w:numFmt w:val="bullet"/>
      <w:lvlText w:val="o"/>
      <w:lvlJc w:val="left"/>
      <w:pPr>
        <w:ind w:left="1440" w:hanging="360"/>
      </w:pPr>
      <w:rPr>
        <w:rFonts w:ascii="Courier New" w:hAnsi="Courier New" w:hint="default"/>
      </w:rPr>
    </w:lvl>
    <w:lvl w:ilvl="2" w:tplc="F9A4BB4E">
      <w:start w:val="1"/>
      <w:numFmt w:val="bullet"/>
      <w:lvlText w:val=""/>
      <w:lvlJc w:val="left"/>
      <w:pPr>
        <w:ind w:left="2160" w:hanging="360"/>
      </w:pPr>
      <w:rPr>
        <w:rFonts w:ascii="Wingdings" w:hAnsi="Wingdings" w:hint="default"/>
      </w:rPr>
    </w:lvl>
    <w:lvl w:ilvl="3" w:tplc="2430B37A">
      <w:start w:val="1"/>
      <w:numFmt w:val="bullet"/>
      <w:lvlText w:val=""/>
      <w:lvlJc w:val="left"/>
      <w:pPr>
        <w:ind w:left="2880" w:hanging="360"/>
      </w:pPr>
      <w:rPr>
        <w:rFonts w:ascii="Symbol" w:hAnsi="Symbol" w:hint="default"/>
      </w:rPr>
    </w:lvl>
    <w:lvl w:ilvl="4" w:tplc="C47427CC">
      <w:start w:val="1"/>
      <w:numFmt w:val="bullet"/>
      <w:lvlText w:val="o"/>
      <w:lvlJc w:val="left"/>
      <w:pPr>
        <w:ind w:left="3600" w:hanging="360"/>
      </w:pPr>
      <w:rPr>
        <w:rFonts w:ascii="Courier New" w:hAnsi="Courier New" w:hint="default"/>
      </w:rPr>
    </w:lvl>
    <w:lvl w:ilvl="5" w:tplc="1780F7C8">
      <w:start w:val="1"/>
      <w:numFmt w:val="bullet"/>
      <w:lvlText w:val=""/>
      <w:lvlJc w:val="left"/>
      <w:pPr>
        <w:ind w:left="4320" w:hanging="360"/>
      </w:pPr>
      <w:rPr>
        <w:rFonts w:ascii="Wingdings" w:hAnsi="Wingdings" w:hint="default"/>
      </w:rPr>
    </w:lvl>
    <w:lvl w:ilvl="6" w:tplc="3E34BD24">
      <w:start w:val="1"/>
      <w:numFmt w:val="bullet"/>
      <w:lvlText w:val=""/>
      <w:lvlJc w:val="left"/>
      <w:pPr>
        <w:ind w:left="5040" w:hanging="360"/>
      </w:pPr>
      <w:rPr>
        <w:rFonts w:ascii="Symbol" w:hAnsi="Symbol" w:hint="default"/>
      </w:rPr>
    </w:lvl>
    <w:lvl w:ilvl="7" w:tplc="8646D4CA">
      <w:start w:val="1"/>
      <w:numFmt w:val="bullet"/>
      <w:lvlText w:val="o"/>
      <w:lvlJc w:val="left"/>
      <w:pPr>
        <w:ind w:left="5760" w:hanging="360"/>
      </w:pPr>
      <w:rPr>
        <w:rFonts w:ascii="Courier New" w:hAnsi="Courier New" w:hint="default"/>
      </w:rPr>
    </w:lvl>
    <w:lvl w:ilvl="8" w:tplc="CA4094C4">
      <w:start w:val="1"/>
      <w:numFmt w:val="bullet"/>
      <w:lvlText w:val=""/>
      <w:lvlJc w:val="left"/>
      <w:pPr>
        <w:ind w:left="6480" w:hanging="360"/>
      </w:pPr>
      <w:rPr>
        <w:rFonts w:ascii="Wingdings" w:hAnsi="Wingdings" w:hint="default"/>
      </w:rPr>
    </w:lvl>
  </w:abstractNum>
  <w:abstractNum w:abstractNumId="3" w15:restartNumberingAfterBreak="0">
    <w:nsid w:val="173B85E5"/>
    <w:multiLevelType w:val="hybridMultilevel"/>
    <w:tmpl w:val="A4ECA14C"/>
    <w:lvl w:ilvl="0" w:tplc="6D6AE0A6">
      <w:start w:val="1"/>
      <w:numFmt w:val="bullet"/>
      <w:lvlText w:val="-"/>
      <w:lvlJc w:val="left"/>
      <w:pPr>
        <w:ind w:left="720" w:hanging="360"/>
      </w:pPr>
      <w:rPr>
        <w:rFonts w:ascii="Calibri" w:hAnsi="Calibri" w:hint="default"/>
      </w:rPr>
    </w:lvl>
    <w:lvl w:ilvl="1" w:tplc="C988FE52">
      <w:start w:val="1"/>
      <w:numFmt w:val="bullet"/>
      <w:lvlText w:val="o"/>
      <w:lvlJc w:val="left"/>
      <w:pPr>
        <w:ind w:left="1440" w:hanging="360"/>
      </w:pPr>
      <w:rPr>
        <w:rFonts w:ascii="Courier New" w:hAnsi="Courier New" w:hint="default"/>
      </w:rPr>
    </w:lvl>
    <w:lvl w:ilvl="2" w:tplc="21BED904">
      <w:start w:val="1"/>
      <w:numFmt w:val="bullet"/>
      <w:lvlText w:val=""/>
      <w:lvlJc w:val="left"/>
      <w:pPr>
        <w:ind w:left="2160" w:hanging="360"/>
      </w:pPr>
      <w:rPr>
        <w:rFonts w:ascii="Wingdings" w:hAnsi="Wingdings" w:hint="default"/>
      </w:rPr>
    </w:lvl>
    <w:lvl w:ilvl="3" w:tplc="00BCACD0">
      <w:start w:val="1"/>
      <w:numFmt w:val="bullet"/>
      <w:lvlText w:val=""/>
      <w:lvlJc w:val="left"/>
      <w:pPr>
        <w:ind w:left="2880" w:hanging="360"/>
      </w:pPr>
      <w:rPr>
        <w:rFonts w:ascii="Symbol" w:hAnsi="Symbol" w:hint="default"/>
      </w:rPr>
    </w:lvl>
    <w:lvl w:ilvl="4" w:tplc="543E1EB4">
      <w:start w:val="1"/>
      <w:numFmt w:val="bullet"/>
      <w:lvlText w:val="o"/>
      <w:lvlJc w:val="left"/>
      <w:pPr>
        <w:ind w:left="3600" w:hanging="360"/>
      </w:pPr>
      <w:rPr>
        <w:rFonts w:ascii="Courier New" w:hAnsi="Courier New" w:hint="default"/>
      </w:rPr>
    </w:lvl>
    <w:lvl w:ilvl="5" w:tplc="6614775A">
      <w:start w:val="1"/>
      <w:numFmt w:val="bullet"/>
      <w:lvlText w:val=""/>
      <w:lvlJc w:val="left"/>
      <w:pPr>
        <w:ind w:left="4320" w:hanging="360"/>
      </w:pPr>
      <w:rPr>
        <w:rFonts w:ascii="Wingdings" w:hAnsi="Wingdings" w:hint="default"/>
      </w:rPr>
    </w:lvl>
    <w:lvl w:ilvl="6" w:tplc="21B6ACC8">
      <w:start w:val="1"/>
      <w:numFmt w:val="bullet"/>
      <w:lvlText w:val=""/>
      <w:lvlJc w:val="left"/>
      <w:pPr>
        <w:ind w:left="5040" w:hanging="360"/>
      </w:pPr>
      <w:rPr>
        <w:rFonts w:ascii="Symbol" w:hAnsi="Symbol" w:hint="default"/>
      </w:rPr>
    </w:lvl>
    <w:lvl w:ilvl="7" w:tplc="EB1E7B40">
      <w:start w:val="1"/>
      <w:numFmt w:val="bullet"/>
      <w:lvlText w:val="o"/>
      <w:lvlJc w:val="left"/>
      <w:pPr>
        <w:ind w:left="5760" w:hanging="360"/>
      </w:pPr>
      <w:rPr>
        <w:rFonts w:ascii="Courier New" w:hAnsi="Courier New" w:hint="default"/>
      </w:rPr>
    </w:lvl>
    <w:lvl w:ilvl="8" w:tplc="C29AFFC8">
      <w:start w:val="1"/>
      <w:numFmt w:val="bullet"/>
      <w:lvlText w:val=""/>
      <w:lvlJc w:val="left"/>
      <w:pPr>
        <w:ind w:left="6480" w:hanging="360"/>
      </w:pPr>
      <w:rPr>
        <w:rFonts w:ascii="Wingdings" w:hAnsi="Wingdings" w:hint="default"/>
      </w:rPr>
    </w:lvl>
  </w:abstractNum>
  <w:abstractNum w:abstractNumId="4" w15:restartNumberingAfterBreak="0">
    <w:nsid w:val="2727463E"/>
    <w:multiLevelType w:val="multilevel"/>
    <w:tmpl w:val="B57A9A40"/>
    <w:lvl w:ilvl="0">
      <w:start w:val="1"/>
      <w:numFmt w:val="decimal"/>
      <w:lvlText w:val="%1.0"/>
      <w:lvlJc w:val="left"/>
      <w:pPr>
        <w:ind w:left="474" w:hanging="474"/>
      </w:pPr>
      <w:rPr>
        <w:rFonts w:hint="default"/>
      </w:rPr>
    </w:lvl>
    <w:lvl w:ilvl="1">
      <w:start w:val="1"/>
      <w:numFmt w:val="decimal"/>
      <w:lvlText w:val="%1.%2"/>
      <w:lvlJc w:val="left"/>
      <w:pPr>
        <w:ind w:left="1194" w:hanging="474"/>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482260DA"/>
    <w:multiLevelType w:val="hybridMultilevel"/>
    <w:tmpl w:val="6DEA0660"/>
    <w:lvl w:ilvl="0" w:tplc="F61636A0">
      <w:start w:val="1"/>
      <w:numFmt w:val="bullet"/>
      <w:lvlText w:val="-"/>
      <w:lvlJc w:val="left"/>
      <w:pPr>
        <w:ind w:left="720" w:hanging="360"/>
      </w:pPr>
      <w:rPr>
        <w:rFonts w:ascii="Calibri" w:hAnsi="Calibri" w:hint="default"/>
      </w:rPr>
    </w:lvl>
    <w:lvl w:ilvl="1" w:tplc="1DF83892">
      <w:start w:val="1"/>
      <w:numFmt w:val="bullet"/>
      <w:lvlText w:val="o"/>
      <w:lvlJc w:val="left"/>
      <w:pPr>
        <w:ind w:left="1440" w:hanging="360"/>
      </w:pPr>
      <w:rPr>
        <w:rFonts w:ascii="Courier New" w:hAnsi="Courier New" w:hint="default"/>
      </w:rPr>
    </w:lvl>
    <w:lvl w:ilvl="2" w:tplc="C2FCF912">
      <w:start w:val="1"/>
      <w:numFmt w:val="bullet"/>
      <w:lvlText w:val=""/>
      <w:lvlJc w:val="left"/>
      <w:pPr>
        <w:ind w:left="2160" w:hanging="360"/>
      </w:pPr>
      <w:rPr>
        <w:rFonts w:ascii="Wingdings" w:hAnsi="Wingdings" w:hint="default"/>
      </w:rPr>
    </w:lvl>
    <w:lvl w:ilvl="3" w:tplc="CF268542">
      <w:start w:val="1"/>
      <w:numFmt w:val="bullet"/>
      <w:lvlText w:val=""/>
      <w:lvlJc w:val="left"/>
      <w:pPr>
        <w:ind w:left="2880" w:hanging="360"/>
      </w:pPr>
      <w:rPr>
        <w:rFonts w:ascii="Symbol" w:hAnsi="Symbol" w:hint="default"/>
      </w:rPr>
    </w:lvl>
    <w:lvl w:ilvl="4" w:tplc="C9CC1A86">
      <w:start w:val="1"/>
      <w:numFmt w:val="bullet"/>
      <w:lvlText w:val="o"/>
      <w:lvlJc w:val="left"/>
      <w:pPr>
        <w:ind w:left="3600" w:hanging="360"/>
      </w:pPr>
      <w:rPr>
        <w:rFonts w:ascii="Courier New" w:hAnsi="Courier New" w:hint="default"/>
      </w:rPr>
    </w:lvl>
    <w:lvl w:ilvl="5" w:tplc="0BE829F6">
      <w:start w:val="1"/>
      <w:numFmt w:val="bullet"/>
      <w:lvlText w:val=""/>
      <w:lvlJc w:val="left"/>
      <w:pPr>
        <w:ind w:left="4320" w:hanging="360"/>
      </w:pPr>
      <w:rPr>
        <w:rFonts w:ascii="Wingdings" w:hAnsi="Wingdings" w:hint="default"/>
      </w:rPr>
    </w:lvl>
    <w:lvl w:ilvl="6" w:tplc="1FF09594">
      <w:start w:val="1"/>
      <w:numFmt w:val="bullet"/>
      <w:lvlText w:val=""/>
      <w:lvlJc w:val="left"/>
      <w:pPr>
        <w:ind w:left="5040" w:hanging="360"/>
      </w:pPr>
      <w:rPr>
        <w:rFonts w:ascii="Symbol" w:hAnsi="Symbol" w:hint="default"/>
      </w:rPr>
    </w:lvl>
    <w:lvl w:ilvl="7" w:tplc="B8505A2C">
      <w:start w:val="1"/>
      <w:numFmt w:val="bullet"/>
      <w:lvlText w:val="o"/>
      <w:lvlJc w:val="left"/>
      <w:pPr>
        <w:ind w:left="5760" w:hanging="360"/>
      </w:pPr>
      <w:rPr>
        <w:rFonts w:ascii="Courier New" w:hAnsi="Courier New" w:hint="default"/>
      </w:rPr>
    </w:lvl>
    <w:lvl w:ilvl="8" w:tplc="A8D8F908">
      <w:start w:val="1"/>
      <w:numFmt w:val="bullet"/>
      <w:lvlText w:val=""/>
      <w:lvlJc w:val="left"/>
      <w:pPr>
        <w:ind w:left="6480" w:hanging="360"/>
      </w:pPr>
      <w:rPr>
        <w:rFonts w:ascii="Wingdings" w:hAnsi="Wingdings" w:hint="default"/>
      </w:rPr>
    </w:lvl>
  </w:abstractNum>
  <w:abstractNum w:abstractNumId="6" w15:restartNumberingAfterBreak="0">
    <w:nsid w:val="5B12D7BF"/>
    <w:multiLevelType w:val="hybridMultilevel"/>
    <w:tmpl w:val="FFFFFFFF"/>
    <w:lvl w:ilvl="0" w:tplc="0FE8AF62">
      <w:start w:val="1"/>
      <w:numFmt w:val="bullet"/>
      <w:lvlText w:val="-"/>
      <w:lvlJc w:val="left"/>
      <w:pPr>
        <w:ind w:left="720" w:hanging="360"/>
      </w:pPr>
      <w:rPr>
        <w:rFonts w:ascii="Calibri" w:hAnsi="Calibri" w:hint="default"/>
      </w:rPr>
    </w:lvl>
    <w:lvl w:ilvl="1" w:tplc="CCCA1EB8">
      <w:start w:val="1"/>
      <w:numFmt w:val="bullet"/>
      <w:lvlText w:val="o"/>
      <w:lvlJc w:val="left"/>
      <w:pPr>
        <w:ind w:left="1440" w:hanging="360"/>
      </w:pPr>
      <w:rPr>
        <w:rFonts w:ascii="Courier New" w:hAnsi="Courier New" w:hint="default"/>
      </w:rPr>
    </w:lvl>
    <w:lvl w:ilvl="2" w:tplc="D9C0510A">
      <w:start w:val="1"/>
      <w:numFmt w:val="bullet"/>
      <w:lvlText w:val=""/>
      <w:lvlJc w:val="left"/>
      <w:pPr>
        <w:ind w:left="2160" w:hanging="360"/>
      </w:pPr>
      <w:rPr>
        <w:rFonts w:ascii="Wingdings" w:hAnsi="Wingdings" w:hint="default"/>
      </w:rPr>
    </w:lvl>
    <w:lvl w:ilvl="3" w:tplc="52BED17E">
      <w:start w:val="1"/>
      <w:numFmt w:val="bullet"/>
      <w:lvlText w:val=""/>
      <w:lvlJc w:val="left"/>
      <w:pPr>
        <w:ind w:left="2880" w:hanging="360"/>
      </w:pPr>
      <w:rPr>
        <w:rFonts w:ascii="Symbol" w:hAnsi="Symbol" w:hint="default"/>
      </w:rPr>
    </w:lvl>
    <w:lvl w:ilvl="4" w:tplc="823482C2">
      <w:start w:val="1"/>
      <w:numFmt w:val="bullet"/>
      <w:lvlText w:val="o"/>
      <w:lvlJc w:val="left"/>
      <w:pPr>
        <w:ind w:left="3600" w:hanging="360"/>
      </w:pPr>
      <w:rPr>
        <w:rFonts w:ascii="Courier New" w:hAnsi="Courier New" w:hint="default"/>
      </w:rPr>
    </w:lvl>
    <w:lvl w:ilvl="5" w:tplc="AF3059C4">
      <w:start w:val="1"/>
      <w:numFmt w:val="bullet"/>
      <w:lvlText w:val=""/>
      <w:lvlJc w:val="left"/>
      <w:pPr>
        <w:ind w:left="4320" w:hanging="360"/>
      </w:pPr>
      <w:rPr>
        <w:rFonts w:ascii="Wingdings" w:hAnsi="Wingdings" w:hint="default"/>
      </w:rPr>
    </w:lvl>
    <w:lvl w:ilvl="6" w:tplc="26B66E6E">
      <w:start w:val="1"/>
      <w:numFmt w:val="bullet"/>
      <w:lvlText w:val=""/>
      <w:lvlJc w:val="left"/>
      <w:pPr>
        <w:ind w:left="5040" w:hanging="360"/>
      </w:pPr>
      <w:rPr>
        <w:rFonts w:ascii="Symbol" w:hAnsi="Symbol" w:hint="default"/>
      </w:rPr>
    </w:lvl>
    <w:lvl w:ilvl="7" w:tplc="ED4AC172">
      <w:start w:val="1"/>
      <w:numFmt w:val="bullet"/>
      <w:lvlText w:val="o"/>
      <w:lvlJc w:val="left"/>
      <w:pPr>
        <w:ind w:left="5760" w:hanging="360"/>
      </w:pPr>
      <w:rPr>
        <w:rFonts w:ascii="Courier New" w:hAnsi="Courier New" w:hint="default"/>
      </w:rPr>
    </w:lvl>
    <w:lvl w:ilvl="8" w:tplc="A2E236E6">
      <w:start w:val="1"/>
      <w:numFmt w:val="bullet"/>
      <w:lvlText w:val=""/>
      <w:lvlJc w:val="left"/>
      <w:pPr>
        <w:ind w:left="6480" w:hanging="360"/>
      </w:pPr>
      <w:rPr>
        <w:rFonts w:ascii="Wingdings" w:hAnsi="Wingdings" w:hint="default"/>
      </w:rPr>
    </w:lvl>
  </w:abstractNum>
  <w:abstractNum w:abstractNumId="7" w15:restartNumberingAfterBreak="0">
    <w:nsid w:val="61C319FD"/>
    <w:multiLevelType w:val="hybridMultilevel"/>
    <w:tmpl w:val="FFFFFFFF"/>
    <w:lvl w:ilvl="0" w:tplc="44388172">
      <w:start w:val="1"/>
      <w:numFmt w:val="bullet"/>
      <w:lvlText w:val="-"/>
      <w:lvlJc w:val="left"/>
      <w:pPr>
        <w:ind w:left="720" w:hanging="360"/>
      </w:pPr>
      <w:rPr>
        <w:rFonts w:ascii="Calibri" w:hAnsi="Calibri" w:hint="default"/>
      </w:rPr>
    </w:lvl>
    <w:lvl w:ilvl="1" w:tplc="51C0C9B8">
      <w:start w:val="1"/>
      <w:numFmt w:val="bullet"/>
      <w:lvlText w:val="o"/>
      <w:lvlJc w:val="left"/>
      <w:pPr>
        <w:ind w:left="1440" w:hanging="360"/>
      </w:pPr>
      <w:rPr>
        <w:rFonts w:ascii="Courier New" w:hAnsi="Courier New" w:hint="default"/>
      </w:rPr>
    </w:lvl>
    <w:lvl w:ilvl="2" w:tplc="4B069948">
      <w:start w:val="1"/>
      <w:numFmt w:val="bullet"/>
      <w:lvlText w:val=""/>
      <w:lvlJc w:val="left"/>
      <w:pPr>
        <w:ind w:left="2160" w:hanging="360"/>
      </w:pPr>
      <w:rPr>
        <w:rFonts w:ascii="Wingdings" w:hAnsi="Wingdings" w:hint="default"/>
      </w:rPr>
    </w:lvl>
    <w:lvl w:ilvl="3" w:tplc="D15410E4">
      <w:start w:val="1"/>
      <w:numFmt w:val="bullet"/>
      <w:lvlText w:val=""/>
      <w:lvlJc w:val="left"/>
      <w:pPr>
        <w:ind w:left="2880" w:hanging="360"/>
      </w:pPr>
      <w:rPr>
        <w:rFonts w:ascii="Symbol" w:hAnsi="Symbol" w:hint="default"/>
      </w:rPr>
    </w:lvl>
    <w:lvl w:ilvl="4" w:tplc="7B76DE30">
      <w:start w:val="1"/>
      <w:numFmt w:val="bullet"/>
      <w:lvlText w:val="o"/>
      <w:lvlJc w:val="left"/>
      <w:pPr>
        <w:ind w:left="3600" w:hanging="360"/>
      </w:pPr>
      <w:rPr>
        <w:rFonts w:ascii="Courier New" w:hAnsi="Courier New" w:hint="default"/>
      </w:rPr>
    </w:lvl>
    <w:lvl w:ilvl="5" w:tplc="69704776">
      <w:start w:val="1"/>
      <w:numFmt w:val="bullet"/>
      <w:lvlText w:val=""/>
      <w:lvlJc w:val="left"/>
      <w:pPr>
        <w:ind w:left="4320" w:hanging="360"/>
      </w:pPr>
      <w:rPr>
        <w:rFonts w:ascii="Wingdings" w:hAnsi="Wingdings" w:hint="default"/>
      </w:rPr>
    </w:lvl>
    <w:lvl w:ilvl="6" w:tplc="F7228586">
      <w:start w:val="1"/>
      <w:numFmt w:val="bullet"/>
      <w:lvlText w:val=""/>
      <w:lvlJc w:val="left"/>
      <w:pPr>
        <w:ind w:left="5040" w:hanging="360"/>
      </w:pPr>
      <w:rPr>
        <w:rFonts w:ascii="Symbol" w:hAnsi="Symbol" w:hint="default"/>
      </w:rPr>
    </w:lvl>
    <w:lvl w:ilvl="7" w:tplc="DD66567E">
      <w:start w:val="1"/>
      <w:numFmt w:val="bullet"/>
      <w:lvlText w:val="o"/>
      <w:lvlJc w:val="left"/>
      <w:pPr>
        <w:ind w:left="5760" w:hanging="360"/>
      </w:pPr>
      <w:rPr>
        <w:rFonts w:ascii="Courier New" w:hAnsi="Courier New" w:hint="default"/>
      </w:rPr>
    </w:lvl>
    <w:lvl w:ilvl="8" w:tplc="7E3EA076">
      <w:start w:val="1"/>
      <w:numFmt w:val="bullet"/>
      <w:lvlText w:val=""/>
      <w:lvlJc w:val="left"/>
      <w:pPr>
        <w:ind w:left="6480" w:hanging="360"/>
      </w:pPr>
      <w:rPr>
        <w:rFonts w:ascii="Wingdings" w:hAnsi="Wingdings" w:hint="default"/>
      </w:rPr>
    </w:lvl>
  </w:abstractNum>
  <w:abstractNum w:abstractNumId="8" w15:restartNumberingAfterBreak="0">
    <w:nsid w:val="62B15A02"/>
    <w:multiLevelType w:val="hybridMultilevel"/>
    <w:tmpl w:val="83E6A9DA"/>
    <w:lvl w:ilvl="0" w:tplc="564E4ECC">
      <w:start w:val="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6E533EAD"/>
    <w:multiLevelType w:val="hybridMultilevel"/>
    <w:tmpl w:val="4F9452C2"/>
    <w:lvl w:ilvl="0" w:tplc="564E4ECC">
      <w:start w:val="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7D62743D"/>
    <w:multiLevelType w:val="hybridMultilevel"/>
    <w:tmpl w:val="664CD4E2"/>
    <w:lvl w:ilvl="0" w:tplc="107220EC">
      <w:start w:val="4"/>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7FDD282B"/>
    <w:multiLevelType w:val="hybridMultilevel"/>
    <w:tmpl w:val="7D6039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666006752">
    <w:abstractNumId w:val="0"/>
  </w:num>
  <w:num w:numId="2" w16cid:durableId="921573084">
    <w:abstractNumId w:val="2"/>
  </w:num>
  <w:num w:numId="3" w16cid:durableId="1588148054">
    <w:abstractNumId w:val="3"/>
  </w:num>
  <w:num w:numId="4" w16cid:durableId="177279013">
    <w:abstractNumId w:val="4"/>
  </w:num>
  <w:num w:numId="5" w16cid:durableId="1969360353">
    <w:abstractNumId w:val="9"/>
  </w:num>
  <w:num w:numId="6" w16cid:durableId="1384794048">
    <w:abstractNumId w:val="8"/>
  </w:num>
  <w:num w:numId="7" w16cid:durableId="968557981">
    <w:abstractNumId w:val="11"/>
  </w:num>
  <w:num w:numId="8" w16cid:durableId="315108185">
    <w:abstractNumId w:val="5"/>
  </w:num>
  <w:num w:numId="9" w16cid:durableId="1702853506">
    <w:abstractNumId w:val="7"/>
  </w:num>
  <w:num w:numId="10" w16cid:durableId="200286513">
    <w:abstractNumId w:val="6"/>
  </w:num>
  <w:num w:numId="11" w16cid:durableId="213083812">
    <w:abstractNumId w:val="1"/>
  </w:num>
  <w:num w:numId="12" w16cid:durableId="125455796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689"/>
    <w:rsid w:val="000004A7"/>
    <w:rsid w:val="00003C24"/>
    <w:rsid w:val="00004D78"/>
    <w:rsid w:val="00005569"/>
    <w:rsid w:val="00005BC1"/>
    <w:rsid w:val="00011EDD"/>
    <w:rsid w:val="000129DC"/>
    <w:rsid w:val="00013406"/>
    <w:rsid w:val="00016C39"/>
    <w:rsid w:val="00017002"/>
    <w:rsid w:val="00020DB7"/>
    <w:rsid w:val="00020F05"/>
    <w:rsid w:val="000215E0"/>
    <w:rsid w:val="00021678"/>
    <w:rsid w:val="000239AF"/>
    <w:rsid w:val="00025232"/>
    <w:rsid w:val="00025592"/>
    <w:rsid w:val="00025D84"/>
    <w:rsid w:val="0002629E"/>
    <w:rsid w:val="000276F3"/>
    <w:rsid w:val="00027A2E"/>
    <w:rsid w:val="00031E9D"/>
    <w:rsid w:val="000320B9"/>
    <w:rsid w:val="000329D5"/>
    <w:rsid w:val="00033542"/>
    <w:rsid w:val="00033FF8"/>
    <w:rsid w:val="0003497A"/>
    <w:rsid w:val="00036494"/>
    <w:rsid w:val="00037D3A"/>
    <w:rsid w:val="000410FB"/>
    <w:rsid w:val="00043CA9"/>
    <w:rsid w:val="00044176"/>
    <w:rsid w:val="00047705"/>
    <w:rsid w:val="00050AD7"/>
    <w:rsid w:val="000512CA"/>
    <w:rsid w:val="00052748"/>
    <w:rsid w:val="000559EF"/>
    <w:rsid w:val="000571E4"/>
    <w:rsid w:val="00060E15"/>
    <w:rsid w:val="00064432"/>
    <w:rsid w:val="000651AA"/>
    <w:rsid w:val="00066D58"/>
    <w:rsid w:val="00071159"/>
    <w:rsid w:val="00071D89"/>
    <w:rsid w:val="00072A16"/>
    <w:rsid w:val="0007301F"/>
    <w:rsid w:val="000737EB"/>
    <w:rsid w:val="00073AD4"/>
    <w:rsid w:val="00075050"/>
    <w:rsid w:val="000753B7"/>
    <w:rsid w:val="00075625"/>
    <w:rsid w:val="0008117D"/>
    <w:rsid w:val="0008168E"/>
    <w:rsid w:val="0008182F"/>
    <w:rsid w:val="000824C7"/>
    <w:rsid w:val="0008394F"/>
    <w:rsid w:val="0008438B"/>
    <w:rsid w:val="00086738"/>
    <w:rsid w:val="0008717E"/>
    <w:rsid w:val="00087341"/>
    <w:rsid w:val="00092626"/>
    <w:rsid w:val="00094D80"/>
    <w:rsid w:val="00096175"/>
    <w:rsid w:val="00096364"/>
    <w:rsid w:val="00096EDC"/>
    <w:rsid w:val="000A0153"/>
    <w:rsid w:val="000A0169"/>
    <w:rsid w:val="000A13F7"/>
    <w:rsid w:val="000A17E4"/>
    <w:rsid w:val="000A1920"/>
    <w:rsid w:val="000A2CEA"/>
    <w:rsid w:val="000A2EDF"/>
    <w:rsid w:val="000A2F56"/>
    <w:rsid w:val="000A37B0"/>
    <w:rsid w:val="000A3970"/>
    <w:rsid w:val="000A40B5"/>
    <w:rsid w:val="000A42D6"/>
    <w:rsid w:val="000A48B3"/>
    <w:rsid w:val="000A5589"/>
    <w:rsid w:val="000A5AF9"/>
    <w:rsid w:val="000A62F1"/>
    <w:rsid w:val="000A6490"/>
    <w:rsid w:val="000A64B0"/>
    <w:rsid w:val="000B0965"/>
    <w:rsid w:val="000B1693"/>
    <w:rsid w:val="000B39DB"/>
    <w:rsid w:val="000B3A11"/>
    <w:rsid w:val="000B63AE"/>
    <w:rsid w:val="000B77B9"/>
    <w:rsid w:val="000B7F77"/>
    <w:rsid w:val="000C0A69"/>
    <w:rsid w:val="000C160D"/>
    <w:rsid w:val="000C264B"/>
    <w:rsid w:val="000C633F"/>
    <w:rsid w:val="000C6E27"/>
    <w:rsid w:val="000C794F"/>
    <w:rsid w:val="000D0071"/>
    <w:rsid w:val="000D10EE"/>
    <w:rsid w:val="000D3871"/>
    <w:rsid w:val="000D4CF8"/>
    <w:rsid w:val="000D4E88"/>
    <w:rsid w:val="000D5323"/>
    <w:rsid w:val="000D7C72"/>
    <w:rsid w:val="000E008F"/>
    <w:rsid w:val="000E0BE3"/>
    <w:rsid w:val="000E1710"/>
    <w:rsid w:val="000E2E74"/>
    <w:rsid w:val="000E3E28"/>
    <w:rsid w:val="000E40AF"/>
    <w:rsid w:val="000E48DE"/>
    <w:rsid w:val="000E49AA"/>
    <w:rsid w:val="000E565B"/>
    <w:rsid w:val="000E7DC1"/>
    <w:rsid w:val="000F1117"/>
    <w:rsid w:val="000F11E7"/>
    <w:rsid w:val="000F13A6"/>
    <w:rsid w:val="000F2BEE"/>
    <w:rsid w:val="000F35D6"/>
    <w:rsid w:val="000F45BD"/>
    <w:rsid w:val="000F624C"/>
    <w:rsid w:val="000F7729"/>
    <w:rsid w:val="001020BF"/>
    <w:rsid w:val="00103770"/>
    <w:rsid w:val="00106DA7"/>
    <w:rsid w:val="00106F04"/>
    <w:rsid w:val="0010729B"/>
    <w:rsid w:val="0011004A"/>
    <w:rsid w:val="001120EA"/>
    <w:rsid w:val="00112574"/>
    <w:rsid w:val="00113731"/>
    <w:rsid w:val="00113A52"/>
    <w:rsid w:val="001170F1"/>
    <w:rsid w:val="00117269"/>
    <w:rsid w:val="00122908"/>
    <w:rsid w:val="00122FE7"/>
    <w:rsid w:val="001233CA"/>
    <w:rsid w:val="00124731"/>
    <w:rsid w:val="0012596D"/>
    <w:rsid w:val="00125C9B"/>
    <w:rsid w:val="0012638C"/>
    <w:rsid w:val="00126BA5"/>
    <w:rsid w:val="00126FA1"/>
    <w:rsid w:val="00131842"/>
    <w:rsid w:val="001321DE"/>
    <w:rsid w:val="00133041"/>
    <w:rsid w:val="001344EA"/>
    <w:rsid w:val="00136419"/>
    <w:rsid w:val="0013748E"/>
    <w:rsid w:val="001407A2"/>
    <w:rsid w:val="00140E01"/>
    <w:rsid w:val="00143025"/>
    <w:rsid w:val="001430BE"/>
    <w:rsid w:val="00145C48"/>
    <w:rsid w:val="001506B2"/>
    <w:rsid w:val="001514A0"/>
    <w:rsid w:val="00151666"/>
    <w:rsid w:val="00151D33"/>
    <w:rsid w:val="00152559"/>
    <w:rsid w:val="001526D8"/>
    <w:rsid w:val="001531E3"/>
    <w:rsid w:val="00153DA8"/>
    <w:rsid w:val="00153DDC"/>
    <w:rsid w:val="0015521D"/>
    <w:rsid w:val="0015539B"/>
    <w:rsid w:val="001553B4"/>
    <w:rsid w:val="001554D7"/>
    <w:rsid w:val="00155D83"/>
    <w:rsid w:val="001565EC"/>
    <w:rsid w:val="00156851"/>
    <w:rsid w:val="00156E62"/>
    <w:rsid w:val="00157180"/>
    <w:rsid w:val="0016081A"/>
    <w:rsid w:val="00160CEC"/>
    <w:rsid w:val="001628A1"/>
    <w:rsid w:val="00163122"/>
    <w:rsid w:val="00167810"/>
    <w:rsid w:val="00167BD5"/>
    <w:rsid w:val="00167C7D"/>
    <w:rsid w:val="001700B5"/>
    <w:rsid w:val="00171935"/>
    <w:rsid w:val="00172D1F"/>
    <w:rsid w:val="001751B1"/>
    <w:rsid w:val="0017693E"/>
    <w:rsid w:val="00177328"/>
    <w:rsid w:val="001773DA"/>
    <w:rsid w:val="001777DB"/>
    <w:rsid w:val="001815AC"/>
    <w:rsid w:val="001829BE"/>
    <w:rsid w:val="00183196"/>
    <w:rsid w:val="00183503"/>
    <w:rsid w:val="00183AF4"/>
    <w:rsid w:val="00183B30"/>
    <w:rsid w:val="00184504"/>
    <w:rsid w:val="001854BF"/>
    <w:rsid w:val="00185935"/>
    <w:rsid w:val="001860C0"/>
    <w:rsid w:val="00187ED3"/>
    <w:rsid w:val="00192B8F"/>
    <w:rsid w:val="001932E7"/>
    <w:rsid w:val="00193324"/>
    <w:rsid w:val="001936B7"/>
    <w:rsid w:val="00194DA2"/>
    <w:rsid w:val="001A0D45"/>
    <w:rsid w:val="001A15F7"/>
    <w:rsid w:val="001A24FF"/>
    <w:rsid w:val="001A2BB5"/>
    <w:rsid w:val="001A3817"/>
    <w:rsid w:val="001A3ABF"/>
    <w:rsid w:val="001A474F"/>
    <w:rsid w:val="001A4EE4"/>
    <w:rsid w:val="001A54E7"/>
    <w:rsid w:val="001A66F3"/>
    <w:rsid w:val="001A7CF1"/>
    <w:rsid w:val="001B0175"/>
    <w:rsid w:val="001B0ECF"/>
    <w:rsid w:val="001B2A77"/>
    <w:rsid w:val="001B2BFB"/>
    <w:rsid w:val="001B2F4F"/>
    <w:rsid w:val="001B3FF8"/>
    <w:rsid w:val="001B44EE"/>
    <w:rsid w:val="001B7C31"/>
    <w:rsid w:val="001C1128"/>
    <w:rsid w:val="001C232A"/>
    <w:rsid w:val="001C6276"/>
    <w:rsid w:val="001C6F97"/>
    <w:rsid w:val="001D0F91"/>
    <w:rsid w:val="001D4EDC"/>
    <w:rsid w:val="001D55C1"/>
    <w:rsid w:val="001D608F"/>
    <w:rsid w:val="001D68DF"/>
    <w:rsid w:val="001D7AE1"/>
    <w:rsid w:val="001E19FE"/>
    <w:rsid w:val="001E3A59"/>
    <w:rsid w:val="001E449B"/>
    <w:rsid w:val="001E4D34"/>
    <w:rsid w:val="001E5CEC"/>
    <w:rsid w:val="001F2FB3"/>
    <w:rsid w:val="001F66C1"/>
    <w:rsid w:val="00202461"/>
    <w:rsid w:val="00202830"/>
    <w:rsid w:val="00202DB2"/>
    <w:rsid w:val="002031E2"/>
    <w:rsid w:val="00204779"/>
    <w:rsid w:val="002077D7"/>
    <w:rsid w:val="00207B61"/>
    <w:rsid w:val="00207F99"/>
    <w:rsid w:val="0021167E"/>
    <w:rsid w:val="00212149"/>
    <w:rsid w:val="00212313"/>
    <w:rsid w:val="00212464"/>
    <w:rsid w:val="002125C9"/>
    <w:rsid w:val="00213060"/>
    <w:rsid w:val="0021379A"/>
    <w:rsid w:val="00213AF4"/>
    <w:rsid w:val="00215569"/>
    <w:rsid w:val="002163B5"/>
    <w:rsid w:val="00216FE1"/>
    <w:rsid w:val="00217CAB"/>
    <w:rsid w:val="002203E9"/>
    <w:rsid w:val="002214D6"/>
    <w:rsid w:val="00222B63"/>
    <w:rsid w:val="00224487"/>
    <w:rsid w:val="0022651C"/>
    <w:rsid w:val="0022767B"/>
    <w:rsid w:val="002317B3"/>
    <w:rsid w:val="00235AC7"/>
    <w:rsid w:val="00236FFB"/>
    <w:rsid w:val="00237394"/>
    <w:rsid w:val="0023751B"/>
    <w:rsid w:val="00237657"/>
    <w:rsid w:val="00241EB7"/>
    <w:rsid w:val="00242327"/>
    <w:rsid w:val="00243C74"/>
    <w:rsid w:val="00244A85"/>
    <w:rsid w:val="0024517E"/>
    <w:rsid w:val="00251BEA"/>
    <w:rsid w:val="0025340B"/>
    <w:rsid w:val="00255B0E"/>
    <w:rsid w:val="0025608F"/>
    <w:rsid w:val="002562F1"/>
    <w:rsid w:val="00257EB5"/>
    <w:rsid w:val="002608DD"/>
    <w:rsid w:val="0026137A"/>
    <w:rsid w:val="0026374C"/>
    <w:rsid w:val="002654B8"/>
    <w:rsid w:val="00265C97"/>
    <w:rsid w:val="00272809"/>
    <w:rsid w:val="002733E1"/>
    <w:rsid w:val="002748DB"/>
    <w:rsid w:val="00277F10"/>
    <w:rsid w:val="002818AF"/>
    <w:rsid w:val="00281F40"/>
    <w:rsid w:val="00283036"/>
    <w:rsid w:val="00283914"/>
    <w:rsid w:val="002844AB"/>
    <w:rsid w:val="002853AB"/>
    <w:rsid w:val="00285951"/>
    <w:rsid w:val="002863D9"/>
    <w:rsid w:val="00287E15"/>
    <w:rsid w:val="00291843"/>
    <w:rsid w:val="0029281F"/>
    <w:rsid w:val="00293395"/>
    <w:rsid w:val="002A10D3"/>
    <w:rsid w:val="002A3D02"/>
    <w:rsid w:val="002A692E"/>
    <w:rsid w:val="002B4426"/>
    <w:rsid w:val="002B468E"/>
    <w:rsid w:val="002B5286"/>
    <w:rsid w:val="002B5BFD"/>
    <w:rsid w:val="002C007B"/>
    <w:rsid w:val="002C032F"/>
    <w:rsid w:val="002C1B84"/>
    <w:rsid w:val="002C2287"/>
    <w:rsid w:val="002C410B"/>
    <w:rsid w:val="002C4B96"/>
    <w:rsid w:val="002C5697"/>
    <w:rsid w:val="002C6DB3"/>
    <w:rsid w:val="002C74EB"/>
    <w:rsid w:val="002D1AF4"/>
    <w:rsid w:val="002D266C"/>
    <w:rsid w:val="002D3D2B"/>
    <w:rsid w:val="002D5F15"/>
    <w:rsid w:val="002D75A6"/>
    <w:rsid w:val="002E06A7"/>
    <w:rsid w:val="002E0DB6"/>
    <w:rsid w:val="002E1F44"/>
    <w:rsid w:val="002E207F"/>
    <w:rsid w:val="002E20F7"/>
    <w:rsid w:val="002E7C39"/>
    <w:rsid w:val="002F1D77"/>
    <w:rsid w:val="002F2101"/>
    <w:rsid w:val="002F257A"/>
    <w:rsid w:val="002F70CF"/>
    <w:rsid w:val="002F74B7"/>
    <w:rsid w:val="00301413"/>
    <w:rsid w:val="00301BC0"/>
    <w:rsid w:val="00302121"/>
    <w:rsid w:val="003022C5"/>
    <w:rsid w:val="003049CD"/>
    <w:rsid w:val="00307436"/>
    <w:rsid w:val="00310DF7"/>
    <w:rsid w:val="00313218"/>
    <w:rsid w:val="00314EB0"/>
    <w:rsid w:val="00316975"/>
    <w:rsid w:val="0031700D"/>
    <w:rsid w:val="00317360"/>
    <w:rsid w:val="0031741C"/>
    <w:rsid w:val="0032065D"/>
    <w:rsid w:val="00320BCD"/>
    <w:rsid w:val="003214C6"/>
    <w:rsid w:val="00323939"/>
    <w:rsid w:val="00327050"/>
    <w:rsid w:val="00327876"/>
    <w:rsid w:val="003334C8"/>
    <w:rsid w:val="00334028"/>
    <w:rsid w:val="00334390"/>
    <w:rsid w:val="0033448A"/>
    <w:rsid w:val="00335853"/>
    <w:rsid w:val="00335E7D"/>
    <w:rsid w:val="003367D2"/>
    <w:rsid w:val="00337A38"/>
    <w:rsid w:val="003409C3"/>
    <w:rsid w:val="003410DB"/>
    <w:rsid w:val="00341D36"/>
    <w:rsid w:val="003437DC"/>
    <w:rsid w:val="00345558"/>
    <w:rsid w:val="00346EFC"/>
    <w:rsid w:val="0035010E"/>
    <w:rsid w:val="0035228A"/>
    <w:rsid w:val="003540FF"/>
    <w:rsid w:val="003567BC"/>
    <w:rsid w:val="00356B5D"/>
    <w:rsid w:val="00357469"/>
    <w:rsid w:val="00357DD0"/>
    <w:rsid w:val="003614BF"/>
    <w:rsid w:val="003616D0"/>
    <w:rsid w:val="00361EB5"/>
    <w:rsid w:val="003623B4"/>
    <w:rsid w:val="003630BF"/>
    <w:rsid w:val="00363C2E"/>
    <w:rsid w:val="003703D0"/>
    <w:rsid w:val="00371B88"/>
    <w:rsid w:val="00373CC4"/>
    <w:rsid w:val="00374510"/>
    <w:rsid w:val="0037482C"/>
    <w:rsid w:val="00375567"/>
    <w:rsid w:val="003771D1"/>
    <w:rsid w:val="003818F5"/>
    <w:rsid w:val="00383237"/>
    <w:rsid w:val="00384548"/>
    <w:rsid w:val="003866E0"/>
    <w:rsid w:val="00386D4E"/>
    <w:rsid w:val="003926CF"/>
    <w:rsid w:val="003933FB"/>
    <w:rsid w:val="003936D2"/>
    <w:rsid w:val="0039476F"/>
    <w:rsid w:val="00394F13"/>
    <w:rsid w:val="0039585A"/>
    <w:rsid w:val="00395E89"/>
    <w:rsid w:val="003A087E"/>
    <w:rsid w:val="003A0EFF"/>
    <w:rsid w:val="003A0F9D"/>
    <w:rsid w:val="003A185C"/>
    <w:rsid w:val="003A2301"/>
    <w:rsid w:val="003A457C"/>
    <w:rsid w:val="003A775E"/>
    <w:rsid w:val="003B1839"/>
    <w:rsid w:val="003B233F"/>
    <w:rsid w:val="003B296A"/>
    <w:rsid w:val="003B6B7E"/>
    <w:rsid w:val="003C02BD"/>
    <w:rsid w:val="003C050B"/>
    <w:rsid w:val="003C07BD"/>
    <w:rsid w:val="003C0910"/>
    <w:rsid w:val="003C246B"/>
    <w:rsid w:val="003C54F3"/>
    <w:rsid w:val="003C626E"/>
    <w:rsid w:val="003C6C96"/>
    <w:rsid w:val="003C7984"/>
    <w:rsid w:val="003D0E6B"/>
    <w:rsid w:val="003D1F10"/>
    <w:rsid w:val="003D274B"/>
    <w:rsid w:val="003D3D03"/>
    <w:rsid w:val="003D4C54"/>
    <w:rsid w:val="003D506B"/>
    <w:rsid w:val="003D51C8"/>
    <w:rsid w:val="003D59D3"/>
    <w:rsid w:val="003D718E"/>
    <w:rsid w:val="003D737D"/>
    <w:rsid w:val="003E012A"/>
    <w:rsid w:val="003E1670"/>
    <w:rsid w:val="003E438C"/>
    <w:rsid w:val="003E5B1D"/>
    <w:rsid w:val="003E623D"/>
    <w:rsid w:val="003E6444"/>
    <w:rsid w:val="003E6521"/>
    <w:rsid w:val="003F26C9"/>
    <w:rsid w:val="003F3FDC"/>
    <w:rsid w:val="003F7838"/>
    <w:rsid w:val="003F7AF0"/>
    <w:rsid w:val="003F7CC9"/>
    <w:rsid w:val="003F7E35"/>
    <w:rsid w:val="00400037"/>
    <w:rsid w:val="004001FD"/>
    <w:rsid w:val="00400879"/>
    <w:rsid w:val="004014BB"/>
    <w:rsid w:val="0040385A"/>
    <w:rsid w:val="004038F8"/>
    <w:rsid w:val="00404F9F"/>
    <w:rsid w:val="004074D9"/>
    <w:rsid w:val="00407E65"/>
    <w:rsid w:val="004106E2"/>
    <w:rsid w:val="004109E4"/>
    <w:rsid w:val="00411879"/>
    <w:rsid w:val="004138A6"/>
    <w:rsid w:val="00414158"/>
    <w:rsid w:val="00420BB4"/>
    <w:rsid w:val="00421373"/>
    <w:rsid w:val="00421993"/>
    <w:rsid w:val="00422F51"/>
    <w:rsid w:val="00425408"/>
    <w:rsid w:val="00425750"/>
    <w:rsid w:val="00427745"/>
    <w:rsid w:val="00430D46"/>
    <w:rsid w:val="00431033"/>
    <w:rsid w:val="0043273F"/>
    <w:rsid w:val="00433B73"/>
    <w:rsid w:val="00433DC5"/>
    <w:rsid w:val="0043439D"/>
    <w:rsid w:val="0043676D"/>
    <w:rsid w:val="00437D90"/>
    <w:rsid w:val="00440E3D"/>
    <w:rsid w:val="0044169E"/>
    <w:rsid w:val="00444CD8"/>
    <w:rsid w:val="00444DF9"/>
    <w:rsid w:val="00445831"/>
    <w:rsid w:val="00445834"/>
    <w:rsid w:val="004463F2"/>
    <w:rsid w:val="004477DF"/>
    <w:rsid w:val="00451393"/>
    <w:rsid w:val="004525C9"/>
    <w:rsid w:val="004531EF"/>
    <w:rsid w:val="004531F9"/>
    <w:rsid w:val="004546D8"/>
    <w:rsid w:val="004551C8"/>
    <w:rsid w:val="00455838"/>
    <w:rsid w:val="00457B62"/>
    <w:rsid w:val="00460D47"/>
    <w:rsid w:val="00461A4F"/>
    <w:rsid w:val="00461A51"/>
    <w:rsid w:val="004629DF"/>
    <w:rsid w:val="00462C74"/>
    <w:rsid w:val="0046340E"/>
    <w:rsid w:val="00466685"/>
    <w:rsid w:val="00467064"/>
    <w:rsid w:val="00467225"/>
    <w:rsid w:val="00467391"/>
    <w:rsid w:val="00467B0D"/>
    <w:rsid w:val="00470025"/>
    <w:rsid w:val="00470490"/>
    <w:rsid w:val="0047092A"/>
    <w:rsid w:val="00471AB4"/>
    <w:rsid w:val="00472443"/>
    <w:rsid w:val="00472A45"/>
    <w:rsid w:val="004737B6"/>
    <w:rsid w:val="004757C5"/>
    <w:rsid w:val="00475CB5"/>
    <w:rsid w:val="004761E5"/>
    <w:rsid w:val="00476ECC"/>
    <w:rsid w:val="00476FF8"/>
    <w:rsid w:val="00480AA3"/>
    <w:rsid w:val="00483541"/>
    <w:rsid w:val="004846D0"/>
    <w:rsid w:val="004931E1"/>
    <w:rsid w:val="00495123"/>
    <w:rsid w:val="00495390"/>
    <w:rsid w:val="00495814"/>
    <w:rsid w:val="004967D5"/>
    <w:rsid w:val="00496B16"/>
    <w:rsid w:val="004A05DB"/>
    <w:rsid w:val="004A18C3"/>
    <w:rsid w:val="004A5B14"/>
    <w:rsid w:val="004A6F09"/>
    <w:rsid w:val="004B0C0B"/>
    <w:rsid w:val="004B5EC1"/>
    <w:rsid w:val="004B6781"/>
    <w:rsid w:val="004B75BF"/>
    <w:rsid w:val="004C053C"/>
    <w:rsid w:val="004C09EE"/>
    <w:rsid w:val="004C1176"/>
    <w:rsid w:val="004C4667"/>
    <w:rsid w:val="004C6C5D"/>
    <w:rsid w:val="004D05E4"/>
    <w:rsid w:val="004D204F"/>
    <w:rsid w:val="004D243F"/>
    <w:rsid w:val="004D2723"/>
    <w:rsid w:val="004D44DE"/>
    <w:rsid w:val="004E0427"/>
    <w:rsid w:val="004E1EA6"/>
    <w:rsid w:val="004E27F8"/>
    <w:rsid w:val="004E30F2"/>
    <w:rsid w:val="004E7032"/>
    <w:rsid w:val="004F02D4"/>
    <w:rsid w:val="004F41F0"/>
    <w:rsid w:val="004F4237"/>
    <w:rsid w:val="004F51A7"/>
    <w:rsid w:val="004F5312"/>
    <w:rsid w:val="004F5BEC"/>
    <w:rsid w:val="004F5C30"/>
    <w:rsid w:val="004F7AFC"/>
    <w:rsid w:val="0050060E"/>
    <w:rsid w:val="00502243"/>
    <w:rsid w:val="005048F0"/>
    <w:rsid w:val="00504C92"/>
    <w:rsid w:val="00504DE0"/>
    <w:rsid w:val="00505610"/>
    <w:rsid w:val="00507443"/>
    <w:rsid w:val="005109D5"/>
    <w:rsid w:val="005128D4"/>
    <w:rsid w:val="0051376C"/>
    <w:rsid w:val="00513F14"/>
    <w:rsid w:val="00513FAE"/>
    <w:rsid w:val="00514CF8"/>
    <w:rsid w:val="005159F0"/>
    <w:rsid w:val="00520EF3"/>
    <w:rsid w:val="00524C7F"/>
    <w:rsid w:val="00524E4D"/>
    <w:rsid w:val="00524E81"/>
    <w:rsid w:val="005257A1"/>
    <w:rsid w:val="00526C2B"/>
    <w:rsid w:val="00527A5B"/>
    <w:rsid w:val="005315C4"/>
    <w:rsid w:val="00531FE7"/>
    <w:rsid w:val="005329DE"/>
    <w:rsid w:val="00533AA3"/>
    <w:rsid w:val="00534B0F"/>
    <w:rsid w:val="00535135"/>
    <w:rsid w:val="00535EF8"/>
    <w:rsid w:val="00540C4C"/>
    <w:rsid w:val="00540F40"/>
    <w:rsid w:val="00541DC3"/>
    <w:rsid w:val="00542049"/>
    <w:rsid w:val="005420FA"/>
    <w:rsid w:val="00543A10"/>
    <w:rsid w:val="00545FB5"/>
    <w:rsid w:val="00547908"/>
    <w:rsid w:val="00553175"/>
    <w:rsid w:val="0055318B"/>
    <w:rsid w:val="00553B5C"/>
    <w:rsid w:val="005542DE"/>
    <w:rsid w:val="00554740"/>
    <w:rsid w:val="00554A46"/>
    <w:rsid w:val="00555514"/>
    <w:rsid w:val="00556456"/>
    <w:rsid w:val="005564BE"/>
    <w:rsid w:val="00557046"/>
    <w:rsid w:val="00557869"/>
    <w:rsid w:val="00560814"/>
    <w:rsid w:val="00562D8B"/>
    <w:rsid w:val="00562F6C"/>
    <w:rsid w:val="00563163"/>
    <w:rsid w:val="00563817"/>
    <w:rsid w:val="00564219"/>
    <w:rsid w:val="00566E94"/>
    <w:rsid w:val="00567209"/>
    <w:rsid w:val="00570E79"/>
    <w:rsid w:val="005711CB"/>
    <w:rsid w:val="005751FB"/>
    <w:rsid w:val="00575F89"/>
    <w:rsid w:val="00576B44"/>
    <w:rsid w:val="00580072"/>
    <w:rsid w:val="0058021D"/>
    <w:rsid w:val="005811CC"/>
    <w:rsid w:val="005831B4"/>
    <w:rsid w:val="005832A5"/>
    <w:rsid w:val="00586F5F"/>
    <w:rsid w:val="00587372"/>
    <w:rsid w:val="00590DA1"/>
    <w:rsid w:val="005920AD"/>
    <w:rsid w:val="00593CAF"/>
    <w:rsid w:val="00593F55"/>
    <w:rsid w:val="005A11E1"/>
    <w:rsid w:val="005A29B2"/>
    <w:rsid w:val="005A2C14"/>
    <w:rsid w:val="005A2C7C"/>
    <w:rsid w:val="005A3CEF"/>
    <w:rsid w:val="005A416E"/>
    <w:rsid w:val="005A47D7"/>
    <w:rsid w:val="005A4CD8"/>
    <w:rsid w:val="005A6C42"/>
    <w:rsid w:val="005B079A"/>
    <w:rsid w:val="005B16BF"/>
    <w:rsid w:val="005B3669"/>
    <w:rsid w:val="005B5357"/>
    <w:rsid w:val="005B63CB"/>
    <w:rsid w:val="005B721E"/>
    <w:rsid w:val="005C01BB"/>
    <w:rsid w:val="005C2625"/>
    <w:rsid w:val="005C520A"/>
    <w:rsid w:val="005C72DD"/>
    <w:rsid w:val="005C7E7F"/>
    <w:rsid w:val="005D1B84"/>
    <w:rsid w:val="005D4CCF"/>
    <w:rsid w:val="005D5F55"/>
    <w:rsid w:val="005D6663"/>
    <w:rsid w:val="005D7AFB"/>
    <w:rsid w:val="005E30F4"/>
    <w:rsid w:val="005E4E0E"/>
    <w:rsid w:val="005E7319"/>
    <w:rsid w:val="005E754E"/>
    <w:rsid w:val="005E7A15"/>
    <w:rsid w:val="005E7B06"/>
    <w:rsid w:val="005F121A"/>
    <w:rsid w:val="005F18DF"/>
    <w:rsid w:val="005F19AF"/>
    <w:rsid w:val="005F1E76"/>
    <w:rsid w:val="005F33F1"/>
    <w:rsid w:val="005F4A8F"/>
    <w:rsid w:val="005F5745"/>
    <w:rsid w:val="005F70D7"/>
    <w:rsid w:val="006021E7"/>
    <w:rsid w:val="00602712"/>
    <w:rsid w:val="00604257"/>
    <w:rsid w:val="00606FF0"/>
    <w:rsid w:val="00607F86"/>
    <w:rsid w:val="00610DE3"/>
    <w:rsid w:val="006114C6"/>
    <w:rsid w:val="00612755"/>
    <w:rsid w:val="00612BF3"/>
    <w:rsid w:val="00616D87"/>
    <w:rsid w:val="0062120A"/>
    <w:rsid w:val="00621A92"/>
    <w:rsid w:val="00624A71"/>
    <w:rsid w:val="006268E4"/>
    <w:rsid w:val="006300B3"/>
    <w:rsid w:val="00632409"/>
    <w:rsid w:val="00633B48"/>
    <w:rsid w:val="00636AD4"/>
    <w:rsid w:val="006372FC"/>
    <w:rsid w:val="006374A4"/>
    <w:rsid w:val="0063775E"/>
    <w:rsid w:val="00637A06"/>
    <w:rsid w:val="006401EB"/>
    <w:rsid w:val="006408CE"/>
    <w:rsid w:val="006421BC"/>
    <w:rsid w:val="006434D3"/>
    <w:rsid w:val="00643A3D"/>
    <w:rsid w:val="006443FE"/>
    <w:rsid w:val="00644E51"/>
    <w:rsid w:val="00645947"/>
    <w:rsid w:val="0064770A"/>
    <w:rsid w:val="00647CA3"/>
    <w:rsid w:val="00647FCA"/>
    <w:rsid w:val="006509A0"/>
    <w:rsid w:val="006512A4"/>
    <w:rsid w:val="006526D2"/>
    <w:rsid w:val="00652891"/>
    <w:rsid w:val="006532D1"/>
    <w:rsid w:val="006560F0"/>
    <w:rsid w:val="00656D92"/>
    <w:rsid w:val="0066086D"/>
    <w:rsid w:val="0066113E"/>
    <w:rsid w:val="0066147A"/>
    <w:rsid w:val="006636D9"/>
    <w:rsid w:val="006637C9"/>
    <w:rsid w:val="00663D67"/>
    <w:rsid w:val="00670E01"/>
    <w:rsid w:val="006714A0"/>
    <w:rsid w:val="00673E11"/>
    <w:rsid w:val="00674B10"/>
    <w:rsid w:val="00677A1B"/>
    <w:rsid w:val="00680779"/>
    <w:rsid w:val="00680903"/>
    <w:rsid w:val="00680AFE"/>
    <w:rsid w:val="00682289"/>
    <w:rsid w:val="00682445"/>
    <w:rsid w:val="00682A99"/>
    <w:rsid w:val="006839CA"/>
    <w:rsid w:val="00691DB0"/>
    <w:rsid w:val="00693E09"/>
    <w:rsid w:val="00693F68"/>
    <w:rsid w:val="00697690"/>
    <w:rsid w:val="006A33AE"/>
    <w:rsid w:val="006A41FF"/>
    <w:rsid w:val="006A4665"/>
    <w:rsid w:val="006A5899"/>
    <w:rsid w:val="006A69BB"/>
    <w:rsid w:val="006B097E"/>
    <w:rsid w:val="006B11AE"/>
    <w:rsid w:val="006B2AEF"/>
    <w:rsid w:val="006B3A1A"/>
    <w:rsid w:val="006B587C"/>
    <w:rsid w:val="006B5AB0"/>
    <w:rsid w:val="006B63E4"/>
    <w:rsid w:val="006B73C4"/>
    <w:rsid w:val="006C1F0D"/>
    <w:rsid w:val="006C59C7"/>
    <w:rsid w:val="006C5A6C"/>
    <w:rsid w:val="006C6A45"/>
    <w:rsid w:val="006C7D9E"/>
    <w:rsid w:val="006D14CD"/>
    <w:rsid w:val="006D1524"/>
    <w:rsid w:val="006D20E3"/>
    <w:rsid w:val="006D4A09"/>
    <w:rsid w:val="006D4B3C"/>
    <w:rsid w:val="006D4EDC"/>
    <w:rsid w:val="006D6225"/>
    <w:rsid w:val="006E06D8"/>
    <w:rsid w:val="006E1F93"/>
    <w:rsid w:val="006E25E1"/>
    <w:rsid w:val="006E3177"/>
    <w:rsid w:val="006E3BDB"/>
    <w:rsid w:val="006E563F"/>
    <w:rsid w:val="006E6402"/>
    <w:rsid w:val="006F1032"/>
    <w:rsid w:val="006F3393"/>
    <w:rsid w:val="006F3DFF"/>
    <w:rsid w:val="006F41F5"/>
    <w:rsid w:val="006F50D6"/>
    <w:rsid w:val="006F51B8"/>
    <w:rsid w:val="0070033B"/>
    <w:rsid w:val="00703540"/>
    <w:rsid w:val="00703A46"/>
    <w:rsid w:val="00703B22"/>
    <w:rsid w:val="00707997"/>
    <w:rsid w:val="00711479"/>
    <w:rsid w:val="0071317A"/>
    <w:rsid w:val="0071356E"/>
    <w:rsid w:val="00713CA2"/>
    <w:rsid w:val="007148E5"/>
    <w:rsid w:val="00715663"/>
    <w:rsid w:val="00717935"/>
    <w:rsid w:val="007179BB"/>
    <w:rsid w:val="00717B2D"/>
    <w:rsid w:val="00721052"/>
    <w:rsid w:val="0072136E"/>
    <w:rsid w:val="00723C63"/>
    <w:rsid w:val="00724CD5"/>
    <w:rsid w:val="00724E64"/>
    <w:rsid w:val="00725A38"/>
    <w:rsid w:val="00727075"/>
    <w:rsid w:val="007304D4"/>
    <w:rsid w:val="00730645"/>
    <w:rsid w:val="0073128B"/>
    <w:rsid w:val="0073159D"/>
    <w:rsid w:val="00732599"/>
    <w:rsid w:val="00732BF4"/>
    <w:rsid w:val="00733312"/>
    <w:rsid w:val="00735B55"/>
    <w:rsid w:val="007436E4"/>
    <w:rsid w:val="00745F30"/>
    <w:rsid w:val="00750882"/>
    <w:rsid w:val="00750B47"/>
    <w:rsid w:val="00752FFE"/>
    <w:rsid w:val="007531C4"/>
    <w:rsid w:val="0075324C"/>
    <w:rsid w:val="00753251"/>
    <w:rsid w:val="00753E75"/>
    <w:rsid w:val="007545C0"/>
    <w:rsid w:val="0075469F"/>
    <w:rsid w:val="00756894"/>
    <w:rsid w:val="00760790"/>
    <w:rsid w:val="00760C03"/>
    <w:rsid w:val="00761228"/>
    <w:rsid w:val="00762562"/>
    <w:rsid w:val="00762EE3"/>
    <w:rsid w:val="00762F70"/>
    <w:rsid w:val="00771F70"/>
    <w:rsid w:val="00772E03"/>
    <w:rsid w:val="00773843"/>
    <w:rsid w:val="00773B4C"/>
    <w:rsid w:val="007750BB"/>
    <w:rsid w:val="0077514B"/>
    <w:rsid w:val="00782A1B"/>
    <w:rsid w:val="00783751"/>
    <w:rsid w:val="00784C14"/>
    <w:rsid w:val="007853D1"/>
    <w:rsid w:val="007854CA"/>
    <w:rsid w:val="00786D48"/>
    <w:rsid w:val="00786EB8"/>
    <w:rsid w:val="0078708A"/>
    <w:rsid w:val="00791455"/>
    <w:rsid w:val="00792845"/>
    <w:rsid w:val="00794913"/>
    <w:rsid w:val="00795415"/>
    <w:rsid w:val="0079570F"/>
    <w:rsid w:val="00795FD0"/>
    <w:rsid w:val="0079719B"/>
    <w:rsid w:val="00797BDB"/>
    <w:rsid w:val="00797D0E"/>
    <w:rsid w:val="007A1666"/>
    <w:rsid w:val="007A24FA"/>
    <w:rsid w:val="007A3100"/>
    <w:rsid w:val="007A723B"/>
    <w:rsid w:val="007A7B6A"/>
    <w:rsid w:val="007B08BE"/>
    <w:rsid w:val="007B16AF"/>
    <w:rsid w:val="007B1AB4"/>
    <w:rsid w:val="007B1ACB"/>
    <w:rsid w:val="007B302C"/>
    <w:rsid w:val="007B6617"/>
    <w:rsid w:val="007C1092"/>
    <w:rsid w:val="007C262D"/>
    <w:rsid w:val="007C40B5"/>
    <w:rsid w:val="007C5244"/>
    <w:rsid w:val="007C53B8"/>
    <w:rsid w:val="007C572E"/>
    <w:rsid w:val="007C5EFE"/>
    <w:rsid w:val="007C69B4"/>
    <w:rsid w:val="007C71EB"/>
    <w:rsid w:val="007C7446"/>
    <w:rsid w:val="007C78EA"/>
    <w:rsid w:val="007D12C6"/>
    <w:rsid w:val="007D29BA"/>
    <w:rsid w:val="007D5A75"/>
    <w:rsid w:val="007D6048"/>
    <w:rsid w:val="007D6D7A"/>
    <w:rsid w:val="007D7BB8"/>
    <w:rsid w:val="007E10DB"/>
    <w:rsid w:val="007E20DA"/>
    <w:rsid w:val="007E559A"/>
    <w:rsid w:val="007E68C3"/>
    <w:rsid w:val="007E756A"/>
    <w:rsid w:val="007F0365"/>
    <w:rsid w:val="007F0592"/>
    <w:rsid w:val="007F719D"/>
    <w:rsid w:val="007F7A27"/>
    <w:rsid w:val="00800924"/>
    <w:rsid w:val="00801816"/>
    <w:rsid w:val="00801CCD"/>
    <w:rsid w:val="008037E2"/>
    <w:rsid w:val="00805379"/>
    <w:rsid w:val="00810CFC"/>
    <w:rsid w:val="00812033"/>
    <w:rsid w:val="00812862"/>
    <w:rsid w:val="008137DD"/>
    <w:rsid w:val="00813AAA"/>
    <w:rsid w:val="008148A9"/>
    <w:rsid w:val="00816DF2"/>
    <w:rsid w:val="0081700E"/>
    <w:rsid w:val="00817C22"/>
    <w:rsid w:val="008238BE"/>
    <w:rsid w:val="0082390A"/>
    <w:rsid w:val="0082398E"/>
    <w:rsid w:val="008262FE"/>
    <w:rsid w:val="00826B70"/>
    <w:rsid w:val="00826F7C"/>
    <w:rsid w:val="00830931"/>
    <w:rsid w:val="008313AA"/>
    <w:rsid w:val="00831597"/>
    <w:rsid w:val="00834B11"/>
    <w:rsid w:val="008353C9"/>
    <w:rsid w:val="00836AAE"/>
    <w:rsid w:val="00836D77"/>
    <w:rsid w:val="00840448"/>
    <w:rsid w:val="008418E9"/>
    <w:rsid w:val="008433EF"/>
    <w:rsid w:val="00845A7E"/>
    <w:rsid w:val="008476B1"/>
    <w:rsid w:val="00847E29"/>
    <w:rsid w:val="008509C1"/>
    <w:rsid w:val="0085156D"/>
    <w:rsid w:val="00851E97"/>
    <w:rsid w:val="008523C5"/>
    <w:rsid w:val="00852488"/>
    <w:rsid w:val="008526CA"/>
    <w:rsid w:val="008527CA"/>
    <w:rsid w:val="00853545"/>
    <w:rsid w:val="00856184"/>
    <w:rsid w:val="00856E91"/>
    <w:rsid w:val="00860A45"/>
    <w:rsid w:val="00862CAC"/>
    <w:rsid w:val="00863CB4"/>
    <w:rsid w:val="0086562A"/>
    <w:rsid w:val="00865FCC"/>
    <w:rsid w:val="00866D7C"/>
    <w:rsid w:val="0086702C"/>
    <w:rsid w:val="00872C94"/>
    <w:rsid w:val="0087600D"/>
    <w:rsid w:val="00877561"/>
    <w:rsid w:val="00880BBB"/>
    <w:rsid w:val="00881C19"/>
    <w:rsid w:val="008826E8"/>
    <w:rsid w:val="00882B07"/>
    <w:rsid w:val="00883372"/>
    <w:rsid w:val="008847C1"/>
    <w:rsid w:val="00884AB6"/>
    <w:rsid w:val="00890B08"/>
    <w:rsid w:val="00891B14"/>
    <w:rsid w:val="00891EDB"/>
    <w:rsid w:val="00892EC4"/>
    <w:rsid w:val="0089422F"/>
    <w:rsid w:val="00896B25"/>
    <w:rsid w:val="0089782F"/>
    <w:rsid w:val="008A0102"/>
    <w:rsid w:val="008A1EB0"/>
    <w:rsid w:val="008A2594"/>
    <w:rsid w:val="008A26A7"/>
    <w:rsid w:val="008A3099"/>
    <w:rsid w:val="008A5EF2"/>
    <w:rsid w:val="008A7D5E"/>
    <w:rsid w:val="008B03CE"/>
    <w:rsid w:val="008B1510"/>
    <w:rsid w:val="008B1CC1"/>
    <w:rsid w:val="008B4682"/>
    <w:rsid w:val="008B528E"/>
    <w:rsid w:val="008B58B5"/>
    <w:rsid w:val="008B6F42"/>
    <w:rsid w:val="008B6FDA"/>
    <w:rsid w:val="008B7A2E"/>
    <w:rsid w:val="008B7E8A"/>
    <w:rsid w:val="008C15F6"/>
    <w:rsid w:val="008C1F77"/>
    <w:rsid w:val="008C343B"/>
    <w:rsid w:val="008C56B0"/>
    <w:rsid w:val="008C7250"/>
    <w:rsid w:val="008D3646"/>
    <w:rsid w:val="008D3765"/>
    <w:rsid w:val="008D3C48"/>
    <w:rsid w:val="008D459E"/>
    <w:rsid w:val="008D480F"/>
    <w:rsid w:val="008D5028"/>
    <w:rsid w:val="008D5176"/>
    <w:rsid w:val="008D6E0A"/>
    <w:rsid w:val="008D733F"/>
    <w:rsid w:val="008E00F6"/>
    <w:rsid w:val="008E0A2F"/>
    <w:rsid w:val="008E0FAC"/>
    <w:rsid w:val="008E3F6E"/>
    <w:rsid w:val="008E6E0C"/>
    <w:rsid w:val="008F6FC1"/>
    <w:rsid w:val="009007C1"/>
    <w:rsid w:val="00903129"/>
    <w:rsid w:val="009037C5"/>
    <w:rsid w:val="00904100"/>
    <w:rsid w:val="009049A1"/>
    <w:rsid w:val="0090524C"/>
    <w:rsid w:val="0090549D"/>
    <w:rsid w:val="0090578A"/>
    <w:rsid w:val="00906357"/>
    <w:rsid w:val="0091323F"/>
    <w:rsid w:val="00914342"/>
    <w:rsid w:val="009167CF"/>
    <w:rsid w:val="009216FE"/>
    <w:rsid w:val="00921E3B"/>
    <w:rsid w:val="00922A9F"/>
    <w:rsid w:val="00924628"/>
    <w:rsid w:val="00925023"/>
    <w:rsid w:val="00925719"/>
    <w:rsid w:val="009275F3"/>
    <w:rsid w:val="0093088F"/>
    <w:rsid w:val="009317CC"/>
    <w:rsid w:val="00933079"/>
    <w:rsid w:val="00933F84"/>
    <w:rsid w:val="009400F7"/>
    <w:rsid w:val="00941B40"/>
    <w:rsid w:val="00942A3C"/>
    <w:rsid w:val="00944527"/>
    <w:rsid w:val="009445E9"/>
    <w:rsid w:val="009475A6"/>
    <w:rsid w:val="00947BC2"/>
    <w:rsid w:val="00950E25"/>
    <w:rsid w:val="00951BEF"/>
    <w:rsid w:val="00951D4E"/>
    <w:rsid w:val="00953152"/>
    <w:rsid w:val="009531AC"/>
    <w:rsid w:val="009543BD"/>
    <w:rsid w:val="00954426"/>
    <w:rsid w:val="009544D6"/>
    <w:rsid w:val="00954C0A"/>
    <w:rsid w:val="00955F59"/>
    <w:rsid w:val="00957A4E"/>
    <w:rsid w:val="00957C02"/>
    <w:rsid w:val="009612F0"/>
    <w:rsid w:val="00963B3B"/>
    <w:rsid w:val="00964A3E"/>
    <w:rsid w:val="00964DA8"/>
    <w:rsid w:val="00966166"/>
    <w:rsid w:val="009665E9"/>
    <w:rsid w:val="00967B1A"/>
    <w:rsid w:val="00970BED"/>
    <w:rsid w:val="00971097"/>
    <w:rsid w:val="00971BF5"/>
    <w:rsid w:val="0097216A"/>
    <w:rsid w:val="009752C7"/>
    <w:rsid w:val="00976D43"/>
    <w:rsid w:val="00977617"/>
    <w:rsid w:val="00981EA4"/>
    <w:rsid w:val="00981F1E"/>
    <w:rsid w:val="00984789"/>
    <w:rsid w:val="00984B12"/>
    <w:rsid w:val="00985971"/>
    <w:rsid w:val="00985E7C"/>
    <w:rsid w:val="00986101"/>
    <w:rsid w:val="00990883"/>
    <w:rsid w:val="00990E8C"/>
    <w:rsid w:val="00991482"/>
    <w:rsid w:val="009926CF"/>
    <w:rsid w:val="00992D7B"/>
    <w:rsid w:val="00992DDD"/>
    <w:rsid w:val="00993B1C"/>
    <w:rsid w:val="0099402F"/>
    <w:rsid w:val="00995BF6"/>
    <w:rsid w:val="0099702F"/>
    <w:rsid w:val="00997439"/>
    <w:rsid w:val="00997AC5"/>
    <w:rsid w:val="009A01EE"/>
    <w:rsid w:val="009A049E"/>
    <w:rsid w:val="009A2905"/>
    <w:rsid w:val="009A291B"/>
    <w:rsid w:val="009A4A6D"/>
    <w:rsid w:val="009A4DEB"/>
    <w:rsid w:val="009A56E4"/>
    <w:rsid w:val="009A588B"/>
    <w:rsid w:val="009A6E64"/>
    <w:rsid w:val="009A70B2"/>
    <w:rsid w:val="009B191E"/>
    <w:rsid w:val="009B1D4F"/>
    <w:rsid w:val="009B389F"/>
    <w:rsid w:val="009B5BDA"/>
    <w:rsid w:val="009B6B85"/>
    <w:rsid w:val="009B772A"/>
    <w:rsid w:val="009B79B3"/>
    <w:rsid w:val="009C15E3"/>
    <w:rsid w:val="009C1AFA"/>
    <w:rsid w:val="009C274F"/>
    <w:rsid w:val="009C332B"/>
    <w:rsid w:val="009C4250"/>
    <w:rsid w:val="009C47F3"/>
    <w:rsid w:val="009C4A3C"/>
    <w:rsid w:val="009C4A6E"/>
    <w:rsid w:val="009C58D3"/>
    <w:rsid w:val="009C66B0"/>
    <w:rsid w:val="009C7512"/>
    <w:rsid w:val="009D0080"/>
    <w:rsid w:val="009D301E"/>
    <w:rsid w:val="009D47B4"/>
    <w:rsid w:val="009D4906"/>
    <w:rsid w:val="009D4CA2"/>
    <w:rsid w:val="009D7329"/>
    <w:rsid w:val="009D7689"/>
    <w:rsid w:val="009E0232"/>
    <w:rsid w:val="009E0897"/>
    <w:rsid w:val="009E1D03"/>
    <w:rsid w:val="009E395D"/>
    <w:rsid w:val="009E4512"/>
    <w:rsid w:val="009E5CBA"/>
    <w:rsid w:val="009F0998"/>
    <w:rsid w:val="009F0CA1"/>
    <w:rsid w:val="009F133A"/>
    <w:rsid w:val="009F1883"/>
    <w:rsid w:val="009F29B4"/>
    <w:rsid w:val="009F6D08"/>
    <w:rsid w:val="00A01635"/>
    <w:rsid w:val="00A037A7"/>
    <w:rsid w:val="00A05114"/>
    <w:rsid w:val="00A0742A"/>
    <w:rsid w:val="00A10BE6"/>
    <w:rsid w:val="00A10E7F"/>
    <w:rsid w:val="00A11A89"/>
    <w:rsid w:val="00A14077"/>
    <w:rsid w:val="00A17AA0"/>
    <w:rsid w:val="00A208E9"/>
    <w:rsid w:val="00A20A9C"/>
    <w:rsid w:val="00A224DA"/>
    <w:rsid w:val="00A251B1"/>
    <w:rsid w:val="00A25634"/>
    <w:rsid w:val="00A277E5"/>
    <w:rsid w:val="00A30CA9"/>
    <w:rsid w:val="00A30D75"/>
    <w:rsid w:val="00A30F58"/>
    <w:rsid w:val="00A312A5"/>
    <w:rsid w:val="00A314A8"/>
    <w:rsid w:val="00A337E3"/>
    <w:rsid w:val="00A35349"/>
    <w:rsid w:val="00A366F2"/>
    <w:rsid w:val="00A36E5F"/>
    <w:rsid w:val="00A40789"/>
    <w:rsid w:val="00A40D42"/>
    <w:rsid w:val="00A425B6"/>
    <w:rsid w:val="00A44E8F"/>
    <w:rsid w:val="00A4656F"/>
    <w:rsid w:val="00A4690E"/>
    <w:rsid w:val="00A46CE6"/>
    <w:rsid w:val="00A50E5B"/>
    <w:rsid w:val="00A518E5"/>
    <w:rsid w:val="00A54214"/>
    <w:rsid w:val="00A54469"/>
    <w:rsid w:val="00A54523"/>
    <w:rsid w:val="00A55484"/>
    <w:rsid w:val="00A55EE6"/>
    <w:rsid w:val="00A55F70"/>
    <w:rsid w:val="00A5673E"/>
    <w:rsid w:val="00A567D2"/>
    <w:rsid w:val="00A6049C"/>
    <w:rsid w:val="00A60C5C"/>
    <w:rsid w:val="00A61611"/>
    <w:rsid w:val="00A6163B"/>
    <w:rsid w:val="00A61AA7"/>
    <w:rsid w:val="00A649AC"/>
    <w:rsid w:val="00A64B52"/>
    <w:rsid w:val="00A66336"/>
    <w:rsid w:val="00A6658A"/>
    <w:rsid w:val="00A66AB5"/>
    <w:rsid w:val="00A66B9A"/>
    <w:rsid w:val="00A67791"/>
    <w:rsid w:val="00A677B1"/>
    <w:rsid w:val="00A705CF"/>
    <w:rsid w:val="00A727C5"/>
    <w:rsid w:val="00A72EB7"/>
    <w:rsid w:val="00A72F9F"/>
    <w:rsid w:val="00A77350"/>
    <w:rsid w:val="00A77D51"/>
    <w:rsid w:val="00A77DD7"/>
    <w:rsid w:val="00A830FF"/>
    <w:rsid w:val="00A83F3D"/>
    <w:rsid w:val="00A84B7E"/>
    <w:rsid w:val="00A84E10"/>
    <w:rsid w:val="00A85AF8"/>
    <w:rsid w:val="00A8670D"/>
    <w:rsid w:val="00A867D0"/>
    <w:rsid w:val="00A87216"/>
    <w:rsid w:val="00A87534"/>
    <w:rsid w:val="00A90159"/>
    <w:rsid w:val="00A90430"/>
    <w:rsid w:val="00A91347"/>
    <w:rsid w:val="00A96623"/>
    <w:rsid w:val="00AA12EE"/>
    <w:rsid w:val="00AA1EBC"/>
    <w:rsid w:val="00AA2FC1"/>
    <w:rsid w:val="00AA364C"/>
    <w:rsid w:val="00AA53BE"/>
    <w:rsid w:val="00AA5F8E"/>
    <w:rsid w:val="00AA68DB"/>
    <w:rsid w:val="00AA9866"/>
    <w:rsid w:val="00AB44EF"/>
    <w:rsid w:val="00AB4578"/>
    <w:rsid w:val="00AB4F63"/>
    <w:rsid w:val="00AB510C"/>
    <w:rsid w:val="00AB529A"/>
    <w:rsid w:val="00AB62F1"/>
    <w:rsid w:val="00AB679B"/>
    <w:rsid w:val="00AB7F95"/>
    <w:rsid w:val="00AC01D9"/>
    <w:rsid w:val="00AC0A1B"/>
    <w:rsid w:val="00AC0A34"/>
    <w:rsid w:val="00AC1B68"/>
    <w:rsid w:val="00AC2922"/>
    <w:rsid w:val="00AC2B9F"/>
    <w:rsid w:val="00AC3FD2"/>
    <w:rsid w:val="00AC4916"/>
    <w:rsid w:val="00AC5424"/>
    <w:rsid w:val="00AC6ACC"/>
    <w:rsid w:val="00AC7BA6"/>
    <w:rsid w:val="00AD4340"/>
    <w:rsid w:val="00AD615C"/>
    <w:rsid w:val="00AE344F"/>
    <w:rsid w:val="00AE679F"/>
    <w:rsid w:val="00AE700C"/>
    <w:rsid w:val="00AE799D"/>
    <w:rsid w:val="00AF2E76"/>
    <w:rsid w:val="00AF2FAF"/>
    <w:rsid w:val="00AF4616"/>
    <w:rsid w:val="00AF46D1"/>
    <w:rsid w:val="00AF4B9D"/>
    <w:rsid w:val="00AF762C"/>
    <w:rsid w:val="00AF7874"/>
    <w:rsid w:val="00AF7B4B"/>
    <w:rsid w:val="00B0071A"/>
    <w:rsid w:val="00B02165"/>
    <w:rsid w:val="00B02252"/>
    <w:rsid w:val="00B03828"/>
    <w:rsid w:val="00B03A4D"/>
    <w:rsid w:val="00B047CA"/>
    <w:rsid w:val="00B04B18"/>
    <w:rsid w:val="00B07461"/>
    <w:rsid w:val="00B07BE7"/>
    <w:rsid w:val="00B15306"/>
    <w:rsid w:val="00B15942"/>
    <w:rsid w:val="00B16686"/>
    <w:rsid w:val="00B202C6"/>
    <w:rsid w:val="00B20586"/>
    <w:rsid w:val="00B20D02"/>
    <w:rsid w:val="00B23F22"/>
    <w:rsid w:val="00B24E1D"/>
    <w:rsid w:val="00B2545D"/>
    <w:rsid w:val="00B257B9"/>
    <w:rsid w:val="00B27D1D"/>
    <w:rsid w:val="00B30067"/>
    <w:rsid w:val="00B304F6"/>
    <w:rsid w:val="00B30AB2"/>
    <w:rsid w:val="00B32BB8"/>
    <w:rsid w:val="00B32E80"/>
    <w:rsid w:val="00B342BF"/>
    <w:rsid w:val="00B357B0"/>
    <w:rsid w:val="00B3585F"/>
    <w:rsid w:val="00B358E8"/>
    <w:rsid w:val="00B411F0"/>
    <w:rsid w:val="00B41202"/>
    <w:rsid w:val="00B418B2"/>
    <w:rsid w:val="00B44334"/>
    <w:rsid w:val="00B458DE"/>
    <w:rsid w:val="00B46BF6"/>
    <w:rsid w:val="00B46D5B"/>
    <w:rsid w:val="00B46FB3"/>
    <w:rsid w:val="00B504CA"/>
    <w:rsid w:val="00B5587E"/>
    <w:rsid w:val="00B568C9"/>
    <w:rsid w:val="00B56ECF"/>
    <w:rsid w:val="00B5722C"/>
    <w:rsid w:val="00B61B74"/>
    <w:rsid w:val="00B61EF7"/>
    <w:rsid w:val="00B63058"/>
    <w:rsid w:val="00B63821"/>
    <w:rsid w:val="00B63CA8"/>
    <w:rsid w:val="00B64AC5"/>
    <w:rsid w:val="00B651E7"/>
    <w:rsid w:val="00B66DFD"/>
    <w:rsid w:val="00B731C4"/>
    <w:rsid w:val="00B747E3"/>
    <w:rsid w:val="00B75561"/>
    <w:rsid w:val="00B7578C"/>
    <w:rsid w:val="00B75A2D"/>
    <w:rsid w:val="00B76676"/>
    <w:rsid w:val="00B76BAB"/>
    <w:rsid w:val="00B7783D"/>
    <w:rsid w:val="00B80CE9"/>
    <w:rsid w:val="00B816F8"/>
    <w:rsid w:val="00B8176C"/>
    <w:rsid w:val="00B82220"/>
    <w:rsid w:val="00B8253E"/>
    <w:rsid w:val="00B82BDE"/>
    <w:rsid w:val="00B82C8C"/>
    <w:rsid w:val="00B82D9A"/>
    <w:rsid w:val="00B83DC5"/>
    <w:rsid w:val="00B84E2A"/>
    <w:rsid w:val="00B85586"/>
    <w:rsid w:val="00B862DF"/>
    <w:rsid w:val="00B86D8C"/>
    <w:rsid w:val="00B87103"/>
    <w:rsid w:val="00B871E3"/>
    <w:rsid w:val="00B87505"/>
    <w:rsid w:val="00B91010"/>
    <w:rsid w:val="00B934E7"/>
    <w:rsid w:val="00B93AD7"/>
    <w:rsid w:val="00B95DDB"/>
    <w:rsid w:val="00B9665B"/>
    <w:rsid w:val="00B97004"/>
    <w:rsid w:val="00BA0E14"/>
    <w:rsid w:val="00BA181B"/>
    <w:rsid w:val="00BA2353"/>
    <w:rsid w:val="00BA2B27"/>
    <w:rsid w:val="00BA3587"/>
    <w:rsid w:val="00BA398C"/>
    <w:rsid w:val="00BA4091"/>
    <w:rsid w:val="00BA42EF"/>
    <w:rsid w:val="00BA44EC"/>
    <w:rsid w:val="00BA4CBE"/>
    <w:rsid w:val="00BA6042"/>
    <w:rsid w:val="00BA7396"/>
    <w:rsid w:val="00BA7539"/>
    <w:rsid w:val="00BA7F7A"/>
    <w:rsid w:val="00BB1971"/>
    <w:rsid w:val="00BB24B5"/>
    <w:rsid w:val="00BB468C"/>
    <w:rsid w:val="00BB6A7A"/>
    <w:rsid w:val="00BB6C0C"/>
    <w:rsid w:val="00BC575D"/>
    <w:rsid w:val="00BC584C"/>
    <w:rsid w:val="00BD1D2F"/>
    <w:rsid w:val="00BD26B7"/>
    <w:rsid w:val="00BD2B5E"/>
    <w:rsid w:val="00BD359E"/>
    <w:rsid w:val="00BD47D2"/>
    <w:rsid w:val="00BD6DA9"/>
    <w:rsid w:val="00BD729B"/>
    <w:rsid w:val="00BD74BD"/>
    <w:rsid w:val="00BE2448"/>
    <w:rsid w:val="00BE2697"/>
    <w:rsid w:val="00BE3F3F"/>
    <w:rsid w:val="00BE709D"/>
    <w:rsid w:val="00BF078C"/>
    <w:rsid w:val="00BF0FFA"/>
    <w:rsid w:val="00BF36DA"/>
    <w:rsid w:val="00BF3B22"/>
    <w:rsid w:val="00BF51F1"/>
    <w:rsid w:val="00BF634F"/>
    <w:rsid w:val="00BF6D92"/>
    <w:rsid w:val="00BF7F69"/>
    <w:rsid w:val="00C0083A"/>
    <w:rsid w:val="00C00D71"/>
    <w:rsid w:val="00C01343"/>
    <w:rsid w:val="00C02A94"/>
    <w:rsid w:val="00C04F43"/>
    <w:rsid w:val="00C05490"/>
    <w:rsid w:val="00C05E46"/>
    <w:rsid w:val="00C0745B"/>
    <w:rsid w:val="00C07BFE"/>
    <w:rsid w:val="00C10F69"/>
    <w:rsid w:val="00C123F3"/>
    <w:rsid w:val="00C13DA3"/>
    <w:rsid w:val="00C13F7C"/>
    <w:rsid w:val="00C14C29"/>
    <w:rsid w:val="00C14DA9"/>
    <w:rsid w:val="00C16E19"/>
    <w:rsid w:val="00C178A5"/>
    <w:rsid w:val="00C17C78"/>
    <w:rsid w:val="00C17D28"/>
    <w:rsid w:val="00C226B8"/>
    <w:rsid w:val="00C248CA"/>
    <w:rsid w:val="00C25896"/>
    <w:rsid w:val="00C26BD0"/>
    <w:rsid w:val="00C271A8"/>
    <w:rsid w:val="00C32D67"/>
    <w:rsid w:val="00C33D0C"/>
    <w:rsid w:val="00C344B1"/>
    <w:rsid w:val="00C35F36"/>
    <w:rsid w:val="00C364ED"/>
    <w:rsid w:val="00C376CA"/>
    <w:rsid w:val="00C3797C"/>
    <w:rsid w:val="00C37D6E"/>
    <w:rsid w:val="00C40296"/>
    <w:rsid w:val="00C40537"/>
    <w:rsid w:val="00C40BFF"/>
    <w:rsid w:val="00C42993"/>
    <w:rsid w:val="00C42B06"/>
    <w:rsid w:val="00C44EC1"/>
    <w:rsid w:val="00C451F1"/>
    <w:rsid w:val="00C45D8A"/>
    <w:rsid w:val="00C4651C"/>
    <w:rsid w:val="00C46968"/>
    <w:rsid w:val="00C4782E"/>
    <w:rsid w:val="00C51F41"/>
    <w:rsid w:val="00C521C2"/>
    <w:rsid w:val="00C53CF4"/>
    <w:rsid w:val="00C54FD2"/>
    <w:rsid w:val="00C55DC2"/>
    <w:rsid w:val="00C57EBC"/>
    <w:rsid w:val="00C60BF7"/>
    <w:rsid w:val="00C61B3B"/>
    <w:rsid w:val="00C61DC3"/>
    <w:rsid w:val="00C625BB"/>
    <w:rsid w:val="00C6344E"/>
    <w:rsid w:val="00C639DF"/>
    <w:rsid w:val="00C70A74"/>
    <w:rsid w:val="00C7103A"/>
    <w:rsid w:val="00C73B8E"/>
    <w:rsid w:val="00C75222"/>
    <w:rsid w:val="00C7607F"/>
    <w:rsid w:val="00C76C03"/>
    <w:rsid w:val="00C80699"/>
    <w:rsid w:val="00C83510"/>
    <w:rsid w:val="00C8537C"/>
    <w:rsid w:val="00C87816"/>
    <w:rsid w:val="00C9039C"/>
    <w:rsid w:val="00C9062C"/>
    <w:rsid w:val="00C91197"/>
    <w:rsid w:val="00C92135"/>
    <w:rsid w:val="00C92EEF"/>
    <w:rsid w:val="00C93191"/>
    <w:rsid w:val="00C931BE"/>
    <w:rsid w:val="00C943F8"/>
    <w:rsid w:val="00CA02B0"/>
    <w:rsid w:val="00CA09B7"/>
    <w:rsid w:val="00CA1E2B"/>
    <w:rsid w:val="00CA3C45"/>
    <w:rsid w:val="00CA504B"/>
    <w:rsid w:val="00CA5B7C"/>
    <w:rsid w:val="00CB0C9A"/>
    <w:rsid w:val="00CB3E31"/>
    <w:rsid w:val="00CB41DB"/>
    <w:rsid w:val="00CB50B0"/>
    <w:rsid w:val="00CB5CCC"/>
    <w:rsid w:val="00CC0704"/>
    <w:rsid w:val="00CC084C"/>
    <w:rsid w:val="00CC0D1A"/>
    <w:rsid w:val="00CC0E84"/>
    <w:rsid w:val="00CC11EF"/>
    <w:rsid w:val="00CC1881"/>
    <w:rsid w:val="00CC1C40"/>
    <w:rsid w:val="00CC2F4E"/>
    <w:rsid w:val="00CC4637"/>
    <w:rsid w:val="00CC6ABD"/>
    <w:rsid w:val="00CC7EB3"/>
    <w:rsid w:val="00CD0442"/>
    <w:rsid w:val="00CD204E"/>
    <w:rsid w:val="00CD2D71"/>
    <w:rsid w:val="00CD30E9"/>
    <w:rsid w:val="00CD3296"/>
    <w:rsid w:val="00CD5BC4"/>
    <w:rsid w:val="00CD70E4"/>
    <w:rsid w:val="00CF00A3"/>
    <w:rsid w:val="00CF012F"/>
    <w:rsid w:val="00CF01A7"/>
    <w:rsid w:val="00CF1EE0"/>
    <w:rsid w:val="00CF2CB5"/>
    <w:rsid w:val="00CF666A"/>
    <w:rsid w:val="00D01696"/>
    <w:rsid w:val="00D05D1F"/>
    <w:rsid w:val="00D06AED"/>
    <w:rsid w:val="00D116C8"/>
    <w:rsid w:val="00D11FCF"/>
    <w:rsid w:val="00D12274"/>
    <w:rsid w:val="00D13946"/>
    <w:rsid w:val="00D15E97"/>
    <w:rsid w:val="00D1605F"/>
    <w:rsid w:val="00D17155"/>
    <w:rsid w:val="00D1759B"/>
    <w:rsid w:val="00D17B7E"/>
    <w:rsid w:val="00D2164F"/>
    <w:rsid w:val="00D23ECD"/>
    <w:rsid w:val="00D24103"/>
    <w:rsid w:val="00D27937"/>
    <w:rsid w:val="00D31062"/>
    <w:rsid w:val="00D32DA5"/>
    <w:rsid w:val="00D338F1"/>
    <w:rsid w:val="00D342E0"/>
    <w:rsid w:val="00D345D6"/>
    <w:rsid w:val="00D37FCB"/>
    <w:rsid w:val="00D40ABB"/>
    <w:rsid w:val="00D40F9D"/>
    <w:rsid w:val="00D423CE"/>
    <w:rsid w:val="00D42867"/>
    <w:rsid w:val="00D42A63"/>
    <w:rsid w:val="00D444F7"/>
    <w:rsid w:val="00D44BA9"/>
    <w:rsid w:val="00D453B0"/>
    <w:rsid w:val="00D46666"/>
    <w:rsid w:val="00D46767"/>
    <w:rsid w:val="00D47933"/>
    <w:rsid w:val="00D512A5"/>
    <w:rsid w:val="00D51F25"/>
    <w:rsid w:val="00D53AF3"/>
    <w:rsid w:val="00D53FEA"/>
    <w:rsid w:val="00D54245"/>
    <w:rsid w:val="00D561E0"/>
    <w:rsid w:val="00D572FB"/>
    <w:rsid w:val="00D6132C"/>
    <w:rsid w:val="00D631B2"/>
    <w:rsid w:val="00D63667"/>
    <w:rsid w:val="00D63A93"/>
    <w:rsid w:val="00D63BD9"/>
    <w:rsid w:val="00D65105"/>
    <w:rsid w:val="00D652C6"/>
    <w:rsid w:val="00D657AF"/>
    <w:rsid w:val="00D66211"/>
    <w:rsid w:val="00D66A2C"/>
    <w:rsid w:val="00D672E5"/>
    <w:rsid w:val="00D72971"/>
    <w:rsid w:val="00D737EB"/>
    <w:rsid w:val="00D73ACA"/>
    <w:rsid w:val="00D74945"/>
    <w:rsid w:val="00D74FEF"/>
    <w:rsid w:val="00D75FA4"/>
    <w:rsid w:val="00D76A9C"/>
    <w:rsid w:val="00D76DE8"/>
    <w:rsid w:val="00D801F0"/>
    <w:rsid w:val="00D80F96"/>
    <w:rsid w:val="00D815B4"/>
    <w:rsid w:val="00D828AB"/>
    <w:rsid w:val="00D83961"/>
    <w:rsid w:val="00D83FF4"/>
    <w:rsid w:val="00D8683B"/>
    <w:rsid w:val="00D86D90"/>
    <w:rsid w:val="00D86F95"/>
    <w:rsid w:val="00D87630"/>
    <w:rsid w:val="00D87D13"/>
    <w:rsid w:val="00D90DB5"/>
    <w:rsid w:val="00D92B0F"/>
    <w:rsid w:val="00D93DEC"/>
    <w:rsid w:val="00D94FF8"/>
    <w:rsid w:val="00DA092D"/>
    <w:rsid w:val="00DA138C"/>
    <w:rsid w:val="00DA1E00"/>
    <w:rsid w:val="00DA4985"/>
    <w:rsid w:val="00DA4CC0"/>
    <w:rsid w:val="00DA692F"/>
    <w:rsid w:val="00DB036F"/>
    <w:rsid w:val="00DB1863"/>
    <w:rsid w:val="00DB1EE7"/>
    <w:rsid w:val="00DB368A"/>
    <w:rsid w:val="00DB504D"/>
    <w:rsid w:val="00DB618F"/>
    <w:rsid w:val="00DB7207"/>
    <w:rsid w:val="00DC044B"/>
    <w:rsid w:val="00DC0A0C"/>
    <w:rsid w:val="00DC10DF"/>
    <w:rsid w:val="00DC2705"/>
    <w:rsid w:val="00DC2D33"/>
    <w:rsid w:val="00DC2DB0"/>
    <w:rsid w:val="00DC348D"/>
    <w:rsid w:val="00DC4019"/>
    <w:rsid w:val="00DC4406"/>
    <w:rsid w:val="00DC76F8"/>
    <w:rsid w:val="00DD1110"/>
    <w:rsid w:val="00DD1559"/>
    <w:rsid w:val="00DD2535"/>
    <w:rsid w:val="00DD42CC"/>
    <w:rsid w:val="00DD5CA3"/>
    <w:rsid w:val="00DD7751"/>
    <w:rsid w:val="00DD77AF"/>
    <w:rsid w:val="00DE30E4"/>
    <w:rsid w:val="00DE77AE"/>
    <w:rsid w:val="00DF117F"/>
    <w:rsid w:val="00DF2C90"/>
    <w:rsid w:val="00DF2F40"/>
    <w:rsid w:val="00DF3185"/>
    <w:rsid w:val="00DF3DEE"/>
    <w:rsid w:val="00DF4F88"/>
    <w:rsid w:val="00DF6029"/>
    <w:rsid w:val="00DF61AD"/>
    <w:rsid w:val="00DF77BF"/>
    <w:rsid w:val="00E0130D"/>
    <w:rsid w:val="00E01479"/>
    <w:rsid w:val="00E01870"/>
    <w:rsid w:val="00E01FA1"/>
    <w:rsid w:val="00E025C2"/>
    <w:rsid w:val="00E03EB9"/>
    <w:rsid w:val="00E04382"/>
    <w:rsid w:val="00E05B0F"/>
    <w:rsid w:val="00E07C64"/>
    <w:rsid w:val="00E10A2B"/>
    <w:rsid w:val="00E12D7E"/>
    <w:rsid w:val="00E13831"/>
    <w:rsid w:val="00E13FFC"/>
    <w:rsid w:val="00E151F4"/>
    <w:rsid w:val="00E16968"/>
    <w:rsid w:val="00E20373"/>
    <w:rsid w:val="00E20780"/>
    <w:rsid w:val="00E2133F"/>
    <w:rsid w:val="00E24431"/>
    <w:rsid w:val="00E2502E"/>
    <w:rsid w:val="00E25AF2"/>
    <w:rsid w:val="00E269B7"/>
    <w:rsid w:val="00E27026"/>
    <w:rsid w:val="00E30169"/>
    <w:rsid w:val="00E3043C"/>
    <w:rsid w:val="00E32C24"/>
    <w:rsid w:val="00E34A66"/>
    <w:rsid w:val="00E34F85"/>
    <w:rsid w:val="00E36035"/>
    <w:rsid w:val="00E37D2C"/>
    <w:rsid w:val="00E405CC"/>
    <w:rsid w:val="00E41888"/>
    <w:rsid w:val="00E42079"/>
    <w:rsid w:val="00E4299C"/>
    <w:rsid w:val="00E433F7"/>
    <w:rsid w:val="00E4413D"/>
    <w:rsid w:val="00E4549F"/>
    <w:rsid w:val="00E46048"/>
    <w:rsid w:val="00E512DC"/>
    <w:rsid w:val="00E5159F"/>
    <w:rsid w:val="00E51E70"/>
    <w:rsid w:val="00E527EE"/>
    <w:rsid w:val="00E53129"/>
    <w:rsid w:val="00E5353B"/>
    <w:rsid w:val="00E55181"/>
    <w:rsid w:val="00E556DE"/>
    <w:rsid w:val="00E5724C"/>
    <w:rsid w:val="00E5749E"/>
    <w:rsid w:val="00E5760C"/>
    <w:rsid w:val="00E61512"/>
    <w:rsid w:val="00E625A6"/>
    <w:rsid w:val="00E63434"/>
    <w:rsid w:val="00E63751"/>
    <w:rsid w:val="00E63DD9"/>
    <w:rsid w:val="00E654F4"/>
    <w:rsid w:val="00E66C8E"/>
    <w:rsid w:val="00E66EC5"/>
    <w:rsid w:val="00E67EAE"/>
    <w:rsid w:val="00E701DB"/>
    <w:rsid w:val="00E77BE3"/>
    <w:rsid w:val="00E80624"/>
    <w:rsid w:val="00E80BBB"/>
    <w:rsid w:val="00E817D6"/>
    <w:rsid w:val="00E82B04"/>
    <w:rsid w:val="00E8460F"/>
    <w:rsid w:val="00E85D99"/>
    <w:rsid w:val="00E860CC"/>
    <w:rsid w:val="00E863A7"/>
    <w:rsid w:val="00E86D14"/>
    <w:rsid w:val="00E874A9"/>
    <w:rsid w:val="00E912BA"/>
    <w:rsid w:val="00E916E9"/>
    <w:rsid w:val="00E91740"/>
    <w:rsid w:val="00E92D33"/>
    <w:rsid w:val="00E937DB"/>
    <w:rsid w:val="00E93E11"/>
    <w:rsid w:val="00E93E6D"/>
    <w:rsid w:val="00E9423D"/>
    <w:rsid w:val="00E95D2A"/>
    <w:rsid w:val="00E97279"/>
    <w:rsid w:val="00EA0B4E"/>
    <w:rsid w:val="00EA194B"/>
    <w:rsid w:val="00EA1F56"/>
    <w:rsid w:val="00EA2922"/>
    <w:rsid w:val="00EA3DC6"/>
    <w:rsid w:val="00EA45A4"/>
    <w:rsid w:val="00EA4DFC"/>
    <w:rsid w:val="00EA6321"/>
    <w:rsid w:val="00EA76A9"/>
    <w:rsid w:val="00EB0108"/>
    <w:rsid w:val="00EB32FD"/>
    <w:rsid w:val="00EB4BB3"/>
    <w:rsid w:val="00EB636C"/>
    <w:rsid w:val="00EB744B"/>
    <w:rsid w:val="00EC1E42"/>
    <w:rsid w:val="00EC22FB"/>
    <w:rsid w:val="00EC31DD"/>
    <w:rsid w:val="00EC5C80"/>
    <w:rsid w:val="00ED04A1"/>
    <w:rsid w:val="00ED144C"/>
    <w:rsid w:val="00ED43FE"/>
    <w:rsid w:val="00ED4D03"/>
    <w:rsid w:val="00ED55F6"/>
    <w:rsid w:val="00ED67DF"/>
    <w:rsid w:val="00ED79D5"/>
    <w:rsid w:val="00EE1F82"/>
    <w:rsid w:val="00EE475E"/>
    <w:rsid w:val="00EE4884"/>
    <w:rsid w:val="00EE5A5E"/>
    <w:rsid w:val="00EE5AA3"/>
    <w:rsid w:val="00EE5D60"/>
    <w:rsid w:val="00EE6096"/>
    <w:rsid w:val="00EE6332"/>
    <w:rsid w:val="00EE65D8"/>
    <w:rsid w:val="00EE6943"/>
    <w:rsid w:val="00EE7BAC"/>
    <w:rsid w:val="00EE7E7E"/>
    <w:rsid w:val="00EF094D"/>
    <w:rsid w:val="00EF0B16"/>
    <w:rsid w:val="00EF0C92"/>
    <w:rsid w:val="00EF206A"/>
    <w:rsid w:val="00EF2585"/>
    <w:rsid w:val="00EF2F68"/>
    <w:rsid w:val="00EF3F9D"/>
    <w:rsid w:val="00EF4C36"/>
    <w:rsid w:val="00EF5B22"/>
    <w:rsid w:val="00EF6483"/>
    <w:rsid w:val="00EF6AF6"/>
    <w:rsid w:val="00EF74D4"/>
    <w:rsid w:val="00EF7A2F"/>
    <w:rsid w:val="00F00FF7"/>
    <w:rsid w:val="00F1185C"/>
    <w:rsid w:val="00F1373D"/>
    <w:rsid w:val="00F14F40"/>
    <w:rsid w:val="00F15FDF"/>
    <w:rsid w:val="00F17114"/>
    <w:rsid w:val="00F17C3B"/>
    <w:rsid w:val="00F2026C"/>
    <w:rsid w:val="00F20A98"/>
    <w:rsid w:val="00F2134D"/>
    <w:rsid w:val="00F21A41"/>
    <w:rsid w:val="00F220C1"/>
    <w:rsid w:val="00F22B95"/>
    <w:rsid w:val="00F22CD8"/>
    <w:rsid w:val="00F230A1"/>
    <w:rsid w:val="00F25D8B"/>
    <w:rsid w:val="00F30AC8"/>
    <w:rsid w:val="00F318F5"/>
    <w:rsid w:val="00F322C5"/>
    <w:rsid w:val="00F36E6B"/>
    <w:rsid w:val="00F44CE2"/>
    <w:rsid w:val="00F4524B"/>
    <w:rsid w:val="00F45C34"/>
    <w:rsid w:val="00F45CE4"/>
    <w:rsid w:val="00F45EED"/>
    <w:rsid w:val="00F46506"/>
    <w:rsid w:val="00F468ED"/>
    <w:rsid w:val="00F4744F"/>
    <w:rsid w:val="00F47D3A"/>
    <w:rsid w:val="00F5222E"/>
    <w:rsid w:val="00F5265C"/>
    <w:rsid w:val="00F52B37"/>
    <w:rsid w:val="00F5408F"/>
    <w:rsid w:val="00F5516F"/>
    <w:rsid w:val="00F56028"/>
    <w:rsid w:val="00F6188A"/>
    <w:rsid w:val="00F6416A"/>
    <w:rsid w:val="00F66941"/>
    <w:rsid w:val="00F67365"/>
    <w:rsid w:val="00F70000"/>
    <w:rsid w:val="00F70E28"/>
    <w:rsid w:val="00F713E2"/>
    <w:rsid w:val="00F723B2"/>
    <w:rsid w:val="00F72D1A"/>
    <w:rsid w:val="00F74160"/>
    <w:rsid w:val="00F76B4F"/>
    <w:rsid w:val="00F8098B"/>
    <w:rsid w:val="00F82095"/>
    <w:rsid w:val="00F8213D"/>
    <w:rsid w:val="00F83362"/>
    <w:rsid w:val="00F83A94"/>
    <w:rsid w:val="00F8406F"/>
    <w:rsid w:val="00F87EB0"/>
    <w:rsid w:val="00F90FDA"/>
    <w:rsid w:val="00F92D21"/>
    <w:rsid w:val="00F94663"/>
    <w:rsid w:val="00F947EC"/>
    <w:rsid w:val="00F96E68"/>
    <w:rsid w:val="00F971C8"/>
    <w:rsid w:val="00FA0BE4"/>
    <w:rsid w:val="00FA0E14"/>
    <w:rsid w:val="00FA1453"/>
    <w:rsid w:val="00FA4A09"/>
    <w:rsid w:val="00FA5747"/>
    <w:rsid w:val="00FA5DF8"/>
    <w:rsid w:val="00FA771B"/>
    <w:rsid w:val="00FA7918"/>
    <w:rsid w:val="00FB03F9"/>
    <w:rsid w:val="00FB1DA3"/>
    <w:rsid w:val="00FB306B"/>
    <w:rsid w:val="00FB3F79"/>
    <w:rsid w:val="00FB42A2"/>
    <w:rsid w:val="00FB490A"/>
    <w:rsid w:val="00FB4CE6"/>
    <w:rsid w:val="00FB5C09"/>
    <w:rsid w:val="00FB5D77"/>
    <w:rsid w:val="00FB5E2F"/>
    <w:rsid w:val="00FB6255"/>
    <w:rsid w:val="00FB6298"/>
    <w:rsid w:val="00FB71E4"/>
    <w:rsid w:val="00FB7A71"/>
    <w:rsid w:val="00FC06E6"/>
    <w:rsid w:val="00FC43BC"/>
    <w:rsid w:val="00FC4DDD"/>
    <w:rsid w:val="00FC4FB1"/>
    <w:rsid w:val="00FC5F48"/>
    <w:rsid w:val="00FC6AEE"/>
    <w:rsid w:val="00FC6C9F"/>
    <w:rsid w:val="00FC77C9"/>
    <w:rsid w:val="00FD01E5"/>
    <w:rsid w:val="00FD1A36"/>
    <w:rsid w:val="00FD25D3"/>
    <w:rsid w:val="00FD28A1"/>
    <w:rsid w:val="00FD2CB4"/>
    <w:rsid w:val="00FD3C23"/>
    <w:rsid w:val="00FD54B2"/>
    <w:rsid w:val="00FD7695"/>
    <w:rsid w:val="00FE01D2"/>
    <w:rsid w:val="00FE0C46"/>
    <w:rsid w:val="00FE389A"/>
    <w:rsid w:val="00FE3D41"/>
    <w:rsid w:val="00FE5455"/>
    <w:rsid w:val="00FE56AD"/>
    <w:rsid w:val="00FF1520"/>
    <w:rsid w:val="00FF3045"/>
    <w:rsid w:val="00FF4311"/>
    <w:rsid w:val="00FF4EEF"/>
    <w:rsid w:val="00FF55BC"/>
    <w:rsid w:val="00FF6FC5"/>
    <w:rsid w:val="00FF7514"/>
    <w:rsid w:val="00FF7550"/>
    <w:rsid w:val="011A1C65"/>
    <w:rsid w:val="0124A05F"/>
    <w:rsid w:val="0255A085"/>
    <w:rsid w:val="025FAD44"/>
    <w:rsid w:val="03073E08"/>
    <w:rsid w:val="04071C23"/>
    <w:rsid w:val="04E50108"/>
    <w:rsid w:val="04F24A68"/>
    <w:rsid w:val="054E7133"/>
    <w:rsid w:val="05530309"/>
    <w:rsid w:val="05A41563"/>
    <w:rsid w:val="05B715AA"/>
    <w:rsid w:val="0649BA59"/>
    <w:rsid w:val="06836ABE"/>
    <w:rsid w:val="07835FFD"/>
    <w:rsid w:val="08590C04"/>
    <w:rsid w:val="089D94AD"/>
    <w:rsid w:val="09094180"/>
    <w:rsid w:val="096FBB9D"/>
    <w:rsid w:val="0A062A86"/>
    <w:rsid w:val="0A0C1DDA"/>
    <w:rsid w:val="0AE0B1D2"/>
    <w:rsid w:val="0B37493A"/>
    <w:rsid w:val="0D496EC2"/>
    <w:rsid w:val="0DA510A7"/>
    <w:rsid w:val="0E09B9C4"/>
    <w:rsid w:val="0E81A282"/>
    <w:rsid w:val="0E86A6F9"/>
    <w:rsid w:val="0FB85DC2"/>
    <w:rsid w:val="10189169"/>
    <w:rsid w:val="10C982B4"/>
    <w:rsid w:val="1188E12B"/>
    <w:rsid w:val="11BE64A4"/>
    <w:rsid w:val="1255A514"/>
    <w:rsid w:val="12D832B9"/>
    <w:rsid w:val="133979E9"/>
    <w:rsid w:val="13D821A7"/>
    <w:rsid w:val="140E1E81"/>
    <w:rsid w:val="14470AAE"/>
    <w:rsid w:val="14A22F8C"/>
    <w:rsid w:val="14AC24FE"/>
    <w:rsid w:val="14E33A33"/>
    <w:rsid w:val="14F8D23F"/>
    <w:rsid w:val="159A15CC"/>
    <w:rsid w:val="166EE409"/>
    <w:rsid w:val="16C1A8BB"/>
    <w:rsid w:val="16C67790"/>
    <w:rsid w:val="16DABC39"/>
    <w:rsid w:val="1759965C"/>
    <w:rsid w:val="178A20AE"/>
    <w:rsid w:val="186AF38E"/>
    <w:rsid w:val="189484EC"/>
    <w:rsid w:val="19870E57"/>
    <w:rsid w:val="198B7B3D"/>
    <w:rsid w:val="19FB9377"/>
    <w:rsid w:val="1AA7953D"/>
    <w:rsid w:val="1B7A4F1C"/>
    <w:rsid w:val="1B9EF654"/>
    <w:rsid w:val="1BC88788"/>
    <w:rsid w:val="1CCB070E"/>
    <w:rsid w:val="1CD6972E"/>
    <w:rsid w:val="1D229B2F"/>
    <w:rsid w:val="1D4E097A"/>
    <w:rsid w:val="1DEF7C6E"/>
    <w:rsid w:val="2014A335"/>
    <w:rsid w:val="2016CE44"/>
    <w:rsid w:val="20570A6E"/>
    <w:rsid w:val="214B9DB0"/>
    <w:rsid w:val="21C9AAC1"/>
    <w:rsid w:val="21DB4510"/>
    <w:rsid w:val="21F17815"/>
    <w:rsid w:val="220AD341"/>
    <w:rsid w:val="2258F0E2"/>
    <w:rsid w:val="2264ACE8"/>
    <w:rsid w:val="23446AC4"/>
    <w:rsid w:val="23C53884"/>
    <w:rsid w:val="241409A4"/>
    <w:rsid w:val="242602EE"/>
    <w:rsid w:val="24C92A7F"/>
    <w:rsid w:val="2574CC15"/>
    <w:rsid w:val="269775B7"/>
    <w:rsid w:val="26F60A0A"/>
    <w:rsid w:val="2814D23E"/>
    <w:rsid w:val="2838EC45"/>
    <w:rsid w:val="28F62B6A"/>
    <w:rsid w:val="29039645"/>
    <w:rsid w:val="2BE143BA"/>
    <w:rsid w:val="2CADC1F5"/>
    <w:rsid w:val="2CC40D5C"/>
    <w:rsid w:val="2DE91ED7"/>
    <w:rsid w:val="2DF69A0F"/>
    <w:rsid w:val="2E3AEFE7"/>
    <w:rsid w:val="2E6E5233"/>
    <w:rsid w:val="2FA968B7"/>
    <w:rsid w:val="2FC3E928"/>
    <w:rsid w:val="2FC45588"/>
    <w:rsid w:val="302AD5CD"/>
    <w:rsid w:val="3082DA3E"/>
    <w:rsid w:val="3086C4DB"/>
    <w:rsid w:val="3088DA75"/>
    <w:rsid w:val="3149C013"/>
    <w:rsid w:val="32BABEFA"/>
    <w:rsid w:val="33584E33"/>
    <w:rsid w:val="35514C59"/>
    <w:rsid w:val="35B8EBC7"/>
    <w:rsid w:val="35F31E2F"/>
    <w:rsid w:val="361DD346"/>
    <w:rsid w:val="3695C754"/>
    <w:rsid w:val="36A31923"/>
    <w:rsid w:val="37196CB5"/>
    <w:rsid w:val="37A6FC77"/>
    <w:rsid w:val="37B3FBAD"/>
    <w:rsid w:val="37D2CC04"/>
    <w:rsid w:val="37E5FDCD"/>
    <w:rsid w:val="3820ABA0"/>
    <w:rsid w:val="3825C127"/>
    <w:rsid w:val="387549CC"/>
    <w:rsid w:val="3905909E"/>
    <w:rsid w:val="394EDDAB"/>
    <w:rsid w:val="396CD5FD"/>
    <w:rsid w:val="3979508D"/>
    <w:rsid w:val="397F0CF3"/>
    <w:rsid w:val="39941203"/>
    <w:rsid w:val="39F75B53"/>
    <w:rsid w:val="3B0BD39D"/>
    <w:rsid w:val="3BAA5040"/>
    <w:rsid w:val="3C0BB5A3"/>
    <w:rsid w:val="3CF9324A"/>
    <w:rsid w:val="3E44C423"/>
    <w:rsid w:val="3E9E6571"/>
    <w:rsid w:val="3F051358"/>
    <w:rsid w:val="40D002AB"/>
    <w:rsid w:val="41339F1F"/>
    <w:rsid w:val="42C6648F"/>
    <w:rsid w:val="43E130B7"/>
    <w:rsid w:val="43E4F9F5"/>
    <w:rsid w:val="4407491B"/>
    <w:rsid w:val="4416C788"/>
    <w:rsid w:val="442ADCA6"/>
    <w:rsid w:val="4667EB0F"/>
    <w:rsid w:val="466D606D"/>
    <w:rsid w:val="46BB9420"/>
    <w:rsid w:val="46F9E7A0"/>
    <w:rsid w:val="482BB20F"/>
    <w:rsid w:val="492469F0"/>
    <w:rsid w:val="498FCD2A"/>
    <w:rsid w:val="49DD8C43"/>
    <w:rsid w:val="4AD11C65"/>
    <w:rsid w:val="4BE369A0"/>
    <w:rsid w:val="4CD1D461"/>
    <w:rsid w:val="4CF53B96"/>
    <w:rsid w:val="4D4C639C"/>
    <w:rsid w:val="4E2834D9"/>
    <w:rsid w:val="4F4FEF59"/>
    <w:rsid w:val="4F54EE61"/>
    <w:rsid w:val="4F95E796"/>
    <w:rsid w:val="50E10709"/>
    <w:rsid w:val="511485B8"/>
    <w:rsid w:val="51272436"/>
    <w:rsid w:val="5131B7F7"/>
    <w:rsid w:val="516A29A5"/>
    <w:rsid w:val="526FF0BD"/>
    <w:rsid w:val="52819BEA"/>
    <w:rsid w:val="52E1E52E"/>
    <w:rsid w:val="53047D50"/>
    <w:rsid w:val="534AF0F5"/>
    <w:rsid w:val="54BE2540"/>
    <w:rsid w:val="552B4BE5"/>
    <w:rsid w:val="553DB288"/>
    <w:rsid w:val="559357B3"/>
    <w:rsid w:val="55B834FA"/>
    <w:rsid w:val="55F90734"/>
    <w:rsid w:val="5798FD29"/>
    <w:rsid w:val="579DC286"/>
    <w:rsid w:val="57F3909E"/>
    <w:rsid w:val="58007A6F"/>
    <w:rsid w:val="58173321"/>
    <w:rsid w:val="581D99C3"/>
    <w:rsid w:val="5AA1D062"/>
    <w:rsid w:val="5AA7F642"/>
    <w:rsid w:val="5B8C38C0"/>
    <w:rsid w:val="5CC0E636"/>
    <w:rsid w:val="5D1619E9"/>
    <w:rsid w:val="5DD3BA40"/>
    <w:rsid w:val="5E6206E0"/>
    <w:rsid w:val="5EC12CE3"/>
    <w:rsid w:val="5FB2DB7B"/>
    <w:rsid w:val="60F8049A"/>
    <w:rsid w:val="613EB07F"/>
    <w:rsid w:val="613FF4BB"/>
    <w:rsid w:val="61764123"/>
    <w:rsid w:val="61A75CB5"/>
    <w:rsid w:val="61DF068F"/>
    <w:rsid w:val="620B3865"/>
    <w:rsid w:val="62C06718"/>
    <w:rsid w:val="6349CA31"/>
    <w:rsid w:val="634B475A"/>
    <w:rsid w:val="6375A499"/>
    <w:rsid w:val="639A2314"/>
    <w:rsid w:val="640BF47B"/>
    <w:rsid w:val="641A8FD5"/>
    <w:rsid w:val="642A69E6"/>
    <w:rsid w:val="64798307"/>
    <w:rsid w:val="651F6582"/>
    <w:rsid w:val="65B392BE"/>
    <w:rsid w:val="66118A2A"/>
    <w:rsid w:val="6674D37A"/>
    <w:rsid w:val="66A752CD"/>
    <w:rsid w:val="672EBDD2"/>
    <w:rsid w:val="67BF0ACB"/>
    <w:rsid w:val="68E57CF8"/>
    <w:rsid w:val="694D69BD"/>
    <w:rsid w:val="69C3A320"/>
    <w:rsid w:val="6ADD8330"/>
    <w:rsid w:val="6B56ED20"/>
    <w:rsid w:val="6BD25A6F"/>
    <w:rsid w:val="6CD75839"/>
    <w:rsid w:val="6CDD3023"/>
    <w:rsid w:val="6CE5A1D7"/>
    <w:rsid w:val="6CF23950"/>
    <w:rsid w:val="6F03B6B7"/>
    <w:rsid w:val="6F6336C9"/>
    <w:rsid w:val="6F9A8B42"/>
    <w:rsid w:val="6F9F4413"/>
    <w:rsid w:val="70836A61"/>
    <w:rsid w:val="7101A7A2"/>
    <w:rsid w:val="7107277F"/>
    <w:rsid w:val="712DC671"/>
    <w:rsid w:val="71CEDEFD"/>
    <w:rsid w:val="71D454B2"/>
    <w:rsid w:val="71DA5624"/>
    <w:rsid w:val="722D3171"/>
    <w:rsid w:val="72E8D360"/>
    <w:rsid w:val="732F7F13"/>
    <w:rsid w:val="73F4ED77"/>
    <w:rsid w:val="74347B91"/>
    <w:rsid w:val="7437D7D5"/>
    <w:rsid w:val="74AB92AE"/>
    <w:rsid w:val="75CFBBD7"/>
    <w:rsid w:val="761F3B63"/>
    <w:rsid w:val="78AE9E9B"/>
    <w:rsid w:val="78EA31CB"/>
    <w:rsid w:val="790A2E5B"/>
    <w:rsid w:val="7921ADD5"/>
    <w:rsid w:val="79F33206"/>
    <w:rsid w:val="7A29D6A7"/>
    <w:rsid w:val="7AA89467"/>
    <w:rsid w:val="7AAC08F1"/>
    <w:rsid w:val="7B08CE19"/>
    <w:rsid w:val="7B661C5E"/>
    <w:rsid w:val="7B7960C9"/>
    <w:rsid w:val="7C10C41A"/>
    <w:rsid w:val="7C5BB7AC"/>
    <w:rsid w:val="7CA3866B"/>
    <w:rsid w:val="7CE17706"/>
    <w:rsid w:val="7E5E2306"/>
    <w:rsid w:val="7E651372"/>
    <w:rsid w:val="7EAC14F0"/>
    <w:rsid w:val="7ED088ED"/>
    <w:rsid w:val="7F8EF620"/>
    <w:rsid w:val="7F98773D"/>
    <w:rsid w:val="7FD9334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A789D8"/>
  <w15:chartTrackingRefBased/>
  <w15:docId w15:val="{820159E9-4256-43D7-9F33-800068B00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76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D76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D768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E30F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D768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D7689"/>
    <w:rPr>
      <w:rFonts w:eastAsiaTheme="minorEastAsia"/>
      <w:lang w:val="en-US"/>
    </w:rPr>
  </w:style>
  <w:style w:type="character" w:customStyle="1" w:styleId="Heading1Char">
    <w:name w:val="Heading 1 Char"/>
    <w:basedOn w:val="DefaultParagraphFont"/>
    <w:link w:val="Heading1"/>
    <w:uiPriority w:val="9"/>
    <w:rsid w:val="009D768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D7689"/>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9D7689"/>
    <w:pPr>
      <w:ind w:left="720"/>
      <w:contextualSpacing/>
    </w:pPr>
  </w:style>
  <w:style w:type="character" w:customStyle="1" w:styleId="Heading3Char">
    <w:name w:val="Heading 3 Char"/>
    <w:basedOn w:val="DefaultParagraphFont"/>
    <w:link w:val="Heading3"/>
    <w:uiPriority w:val="9"/>
    <w:rsid w:val="009D7689"/>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AC29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4E30F2"/>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08182F"/>
    <w:pPr>
      <w:outlineLvl w:val="9"/>
    </w:pPr>
    <w:rPr>
      <w:lang w:val="en-US"/>
    </w:rPr>
  </w:style>
  <w:style w:type="paragraph" w:styleId="TOC1">
    <w:name w:val="toc 1"/>
    <w:basedOn w:val="Normal"/>
    <w:next w:val="Normal"/>
    <w:autoRedefine/>
    <w:uiPriority w:val="39"/>
    <w:unhideWhenUsed/>
    <w:rsid w:val="0008182F"/>
    <w:pPr>
      <w:spacing w:after="100"/>
    </w:pPr>
  </w:style>
  <w:style w:type="paragraph" w:styleId="TOC2">
    <w:name w:val="toc 2"/>
    <w:basedOn w:val="Normal"/>
    <w:next w:val="Normal"/>
    <w:autoRedefine/>
    <w:uiPriority w:val="39"/>
    <w:unhideWhenUsed/>
    <w:rsid w:val="0008182F"/>
    <w:pPr>
      <w:spacing w:after="100"/>
      <w:ind w:left="220"/>
    </w:pPr>
  </w:style>
  <w:style w:type="paragraph" w:styleId="TOC3">
    <w:name w:val="toc 3"/>
    <w:basedOn w:val="Normal"/>
    <w:next w:val="Normal"/>
    <w:autoRedefine/>
    <w:uiPriority w:val="39"/>
    <w:unhideWhenUsed/>
    <w:rsid w:val="0008182F"/>
    <w:pPr>
      <w:spacing w:after="100"/>
      <w:ind w:left="440"/>
    </w:pPr>
  </w:style>
  <w:style w:type="character" w:styleId="Hyperlink">
    <w:name w:val="Hyperlink"/>
    <w:basedOn w:val="DefaultParagraphFont"/>
    <w:uiPriority w:val="99"/>
    <w:unhideWhenUsed/>
    <w:rsid w:val="0008182F"/>
    <w:rPr>
      <w:color w:val="0563C1" w:themeColor="hyperlink"/>
      <w:u w:val="single"/>
    </w:rPr>
  </w:style>
  <w:style w:type="character" w:styleId="UnresolvedMention">
    <w:name w:val="Unresolved Mention"/>
    <w:basedOn w:val="DefaultParagraphFont"/>
    <w:uiPriority w:val="99"/>
    <w:semiHidden/>
    <w:unhideWhenUsed/>
    <w:rsid w:val="00721052"/>
    <w:rPr>
      <w:color w:val="605E5C"/>
      <w:shd w:val="clear" w:color="auto" w:fill="E1DFDD"/>
    </w:rPr>
  </w:style>
  <w:style w:type="paragraph" w:styleId="Header">
    <w:name w:val="header"/>
    <w:basedOn w:val="Normal"/>
    <w:link w:val="HeaderChar"/>
    <w:uiPriority w:val="99"/>
    <w:unhideWhenUsed/>
    <w:rsid w:val="001364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6419"/>
  </w:style>
  <w:style w:type="paragraph" w:styleId="Footer">
    <w:name w:val="footer"/>
    <w:basedOn w:val="Normal"/>
    <w:link w:val="FooterChar"/>
    <w:uiPriority w:val="99"/>
    <w:unhideWhenUsed/>
    <w:rsid w:val="001364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6419"/>
  </w:style>
  <w:style w:type="character" w:styleId="CommentReference">
    <w:name w:val="annotation reference"/>
    <w:basedOn w:val="DefaultParagraphFont"/>
    <w:uiPriority w:val="99"/>
    <w:semiHidden/>
    <w:unhideWhenUsed/>
    <w:rsid w:val="005811CC"/>
    <w:rPr>
      <w:sz w:val="16"/>
      <w:szCs w:val="16"/>
    </w:rPr>
  </w:style>
  <w:style w:type="paragraph" w:styleId="CommentText">
    <w:name w:val="annotation text"/>
    <w:basedOn w:val="Normal"/>
    <w:link w:val="CommentTextChar"/>
    <w:uiPriority w:val="99"/>
    <w:semiHidden/>
    <w:unhideWhenUsed/>
    <w:rsid w:val="005811CC"/>
    <w:pPr>
      <w:spacing w:line="240" w:lineRule="auto"/>
    </w:pPr>
    <w:rPr>
      <w:sz w:val="20"/>
      <w:szCs w:val="20"/>
    </w:rPr>
  </w:style>
  <w:style w:type="character" w:customStyle="1" w:styleId="CommentTextChar">
    <w:name w:val="Comment Text Char"/>
    <w:basedOn w:val="DefaultParagraphFont"/>
    <w:link w:val="CommentText"/>
    <w:uiPriority w:val="99"/>
    <w:semiHidden/>
    <w:rsid w:val="005811CC"/>
    <w:rPr>
      <w:sz w:val="20"/>
      <w:szCs w:val="20"/>
    </w:rPr>
  </w:style>
  <w:style w:type="paragraph" w:styleId="CommentSubject">
    <w:name w:val="annotation subject"/>
    <w:basedOn w:val="CommentText"/>
    <w:next w:val="CommentText"/>
    <w:link w:val="CommentSubjectChar"/>
    <w:uiPriority w:val="99"/>
    <w:semiHidden/>
    <w:unhideWhenUsed/>
    <w:rsid w:val="005811CC"/>
    <w:rPr>
      <w:b/>
      <w:bCs/>
    </w:rPr>
  </w:style>
  <w:style w:type="character" w:customStyle="1" w:styleId="CommentSubjectChar">
    <w:name w:val="Comment Subject Char"/>
    <w:basedOn w:val="CommentTextChar"/>
    <w:link w:val="CommentSubject"/>
    <w:uiPriority w:val="99"/>
    <w:semiHidden/>
    <w:rsid w:val="005811CC"/>
    <w:rPr>
      <w:b/>
      <w:bCs/>
      <w:sz w:val="20"/>
      <w:szCs w:val="20"/>
    </w:rPr>
  </w:style>
  <w:style w:type="table" w:customStyle="1" w:styleId="TableGrid1">
    <w:name w:val="Table Grid1"/>
    <w:basedOn w:val="TableNormal"/>
    <w:next w:val="TableGrid"/>
    <w:uiPriority w:val="39"/>
    <w:rsid w:val="00DC044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F35D6"/>
    <w:pPr>
      <w:spacing w:after="200" w:line="240" w:lineRule="auto"/>
    </w:pPr>
    <w:rPr>
      <w:i/>
      <w:iCs/>
      <w:color w:val="44546A" w:themeColor="text2"/>
      <w:sz w:val="18"/>
      <w:szCs w:val="18"/>
    </w:rPr>
  </w:style>
  <w:style w:type="table" w:styleId="PlainTable1">
    <w:name w:val="Plain Table 1"/>
    <w:basedOn w:val="TableNormal"/>
    <w:uiPriority w:val="41"/>
    <w:rsid w:val="00760C0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CF1E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1932E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g"/><Relationship Id="rId55" Type="http://schemas.openxmlformats.org/officeDocument/2006/relationships/image" Target="media/image45.jpg"/><Relationship Id="rId63" Type="http://schemas.openxmlformats.org/officeDocument/2006/relationships/image" Target="media/image53.jpeg"/><Relationship Id="rId68" Type="http://schemas.openxmlformats.org/officeDocument/2006/relationships/hyperlink" Target="https://www.townofantigonish.ca/sewar-water.html" TargetMode="External"/><Relationship Id="rId7" Type="http://schemas.openxmlformats.org/officeDocument/2006/relationships/footnotes" Target="footnote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image" Target="media/image48.jpg"/><Relationship Id="rId66" Type="http://schemas.openxmlformats.org/officeDocument/2006/relationships/hyperlink" Target="https://data.novascotia.ca/Lands-Forests-and-Wildlife/Crown-Land-Map/sqec-gjbw" TargetMode="Externa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g"/><Relationship Id="rId61" Type="http://schemas.openxmlformats.org/officeDocument/2006/relationships/image" Target="media/image51.jpg"/><Relationship Id="rId10" Type="http://schemas.openxmlformats.org/officeDocument/2006/relationships/image" Target="media/image2.png"/><Relationship Id="rId19" Type="http://schemas.openxmlformats.org/officeDocument/2006/relationships/image" Target="media/image9.emf"/><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50.jpg"/><Relationship Id="rId65" Type="http://schemas.openxmlformats.org/officeDocument/2006/relationships/hyperlink" Target="https://sis.agr.gc.ca/cansis/publications/surveys/ns/ns6b/index.html" TargetMode="External"/><Relationship Id="rId73" Type="http://schemas.microsoft.com/office/2020/10/relationships/intelligence" Target="intelligence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hyperlink" Target="https://doi.org/10.1038/srep28581" TargetMode="External"/><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image" Target="media/image49.jpg"/><Relationship Id="rId67" Type="http://schemas.openxmlformats.org/officeDocument/2006/relationships/hyperlink" Target="https://doi.org/10.1002/ecs2.3897" TargetMode="External"/><Relationship Id="rId20" Type="http://schemas.openxmlformats.org/officeDocument/2006/relationships/image" Target="media/image10.pn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3288CA0B3E4CF2A52C92AFF1078192"/>
        <w:category>
          <w:name w:val="General"/>
          <w:gallery w:val="placeholder"/>
        </w:category>
        <w:types>
          <w:type w:val="bbPlcHdr"/>
        </w:types>
        <w:behaviors>
          <w:behavior w:val="content"/>
        </w:behaviors>
        <w:guid w:val="{40349025-F7D9-47DC-B616-26376F7D73C0}"/>
      </w:docPartPr>
      <w:docPartBody>
        <w:p w:rsidR="00CF7CFF" w:rsidRDefault="0063726B" w:rsidP="0063726B">
          <w:pPr>
            <w:pStyle w:val="9A3288CA0B3E4CF2A52C92AFF1078192"/>
          </w:pPr>
          <w:r>
            <w:rPr>
              <w:rFonts w:asciiTheme="majorHAnsi" w:eastAsiaTheme="majorEastAsia" w:hAnsiTheme="majorHAnsi" w:cstheme="majorBidi"/>
              <w:caps/>
              <w:color w:val="4472C4" w:themeColor="accent1"/>
              <w:sz w:val="80"/>
              <w:szCs w:val="80"/>
            </w:rPr>
            <w:t>[Document title]</w:t>
          </w:r>
        </w:p>
      </w:docPartBody>
    </w:docPart>
    <w:docPart>
      <w:docPartPr>
        <w:name w:val="08FFC105236A44688EFFA79B06EF5AF6"/>
        <w:category>
          <w:name w:val="General"/>
          <w:gallery w:val="placeholder"/>
        </w:category>
        <w:types>
          <w:type w:val="bbPlcHdr"/>
        </w:types>
        <w:behaviors>
          <w:behavior w:val="content"/>
        </w:behaviors>
        <w:guid w:val="{F9633A8D-2A14-446A-8733-08E0AE5F87E5}"/>
      </w:docPartPr>
      <w:docPartBody>
        <w:p w:rsidR="00CF7CFF" w:rsidRDefault="0063726B" w:rsidP="0063726B">
          <w:pPr>
            <w:pStyle w:val="08FFC105236A44688EFFA79B06EF5AF6"/>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63726B"/>
    <w:rsid w:val="000B010D"/>
    <w:rsid w:val="0063726B"/>
    <w:rsid w:val="00CF7CF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A3288CA0B3E4CF2A52C92AFF1078192">
    <w:name w:val="9A3288CA0B3E4CF2A52C92AFF1078192"/>
    <w:rsid w:val="0063726B"/>
  </w:style>
  <w:style w:type="paragraph" w:customStyle="1" w:styleId="08FFC105236A44688EFFA79B06EF5AF6">
    <w:name w:val="08FFC105236A44688EFFA79B06EF5AF6"/>
    <w:rsid w:val="006372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Nicholas macinnis, Nova scotia salmon association</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7EBE6C2-4ECE-45B6-9FAB-CE3639F90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1750</TotalTime>
  <Pages>72</Pages>
  <Words>12841</Words>
  <Characters>73195</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Atlantic Salmon Recovery &amp; conservation plan for the west river watershed</vt:lpstr>
    </vt:vector>
  </TitlesOfParts>
  <Company/>
  <LinksUpToDate>false</LinksUpToDate>
  <CharactersWithSpaces>85865</CharactersWithSpaces>
  <SharedDoc>false</SharedDoc>
  <HLinks>
    <vt:vector size="294" baseType="variant">
      <vt:variant>
        <vt:i4>1114126</vt:i4>
      </vt:variant>
      <vt:variant>
        <vt:i4>429</vt:i4>
      </vt:variant>
      <vt:variant>
        <vt:i4>0</vt:i4>
      </vt:variant>
      <vt:variant>
        <vt:i4>5</vt:i4>
      </vt:variant>
      <vt:variant>
        <vt:lpwstr>https://www.townofantigonish.ca/sewar-water.html</vt:lpwstr>
      </vt:variant>
      <vt:variant>
        <vt:lpwstr/>
      </vt:variant>
      <vt:variant>
        <vt:i4>4718680</vt:i4>
      </vt:variant>
      <vt:variant>
        <vt:i4>426</vt:i4>
      </vt:variant>
      <vt:variant>
        <vt:i4>0</vt:i4>
      </vt:variant>
      <vt:variant>
        <vt:i4>5</vt:i4>
      </vt:variant>
      <vt:variant>
        <vt:lpwstr>https://doi.org/10.1002/ecs2.3897</vt:lpwstr>
      </vt:variant>
      <vt:variant>
        <vt:lpwstr/>
      </vt:variant>
      <vt:variant>
        <vt:i4>8061031</vt:i4>
      </vt:variant>
      <vt:variant>
        <vt:i4>423</vt:i4>
      </vt:variant>
      <vt:variant>
        <vt:i4>0</vt:i4>
      </vt:variant>
      <vt:variant>
        <vt:i4>5</vt:i4>
      </vt:variant>
      <vt:variant>
        <vt:lpwstr>https://data.novascotia.ca/Lands-Forests-and-Wildlife/Crown-Land-Map/sqec-gjbw</vt:lpwstr>
      </vt:variant>
      <vt:variant>
        <vt:lpwstr/>
      </vt:variant>
      <vt:variant>
        <vt:i4>983061</vt:i4>
      </vt:variant>
      <vt:variant>
        <vt:i4>420</vt:i4>
      </vt:variant>
      <vt:variant>
        <vt:i4>0</vt:i4>
      </vt:variant>
      <vt:variant>
        <vt:i4>5</vt:i4>
      </vt:variant>
      <vt:variant>
        <vt:lpwstr>https://sis.agr.gc.ca/cansis/publications/surveys/ns/ns6b/index.html</vt:lpwstr>
      </vt:variant>
      <vt:variant>
        <vt:lpwstr/>
      </vt:variant>
      <vt:variant>
        <vt:i4>1179715</vt:i4>
      </vt:variant>
      <vt:variant>
        <vt:i4>417</vt:i4>
      </vt:variant>
      <vt:variant>
        <vt:i4>0</vt:i4>
      </vt:variant>
      <vt:variant>
        <vt:i4>5</vt:i4>
      </vt:variant>
      <vt:variant>
        <vt:lpwstr>https://doi.org/10.1038/srep28581</vt:lpwstr>
      </vt:variant>
      <vt:variant>
        <vt:lpwstr/>
      </vt:variant>
      <vt:variant>
        <vt:i4>1966132</vt:i4>
      </vt:variant>
      <vt:variant>
        <vt:i4>260</vt:i4>
      </vt:variant>
      <vt:variant>
        <vt:i4>0</vt:i4>
      </vt:variant>
      <vt:variant>
        <vt:i4>5</vt:i4>
      </vt:variant>
      <vt:variant>
        <vt:lpwstr/>
      </vt:variant>
      <vt:variant>
        <vt:lpwstr>_Toc134012088</vt:lpwstr>
      </vt:variant>
      <vt:variant>
        <vt:i4>1966132</vt:i4>
      </vt:variant>
      <vt:variant>
        <vt:i4>254</vt:i4>
      </vt:variant>
      <vt:variant>
        <vt:i4>0</vt:i4>
      </vt:variant>
      <vt:variant>
        <vt:i4>5</vt:i4>
      </vt:variant>
      <vt:variant>
        <vt:lpwstr/>
      </vt:variant>
      <vt:variant>
        <vt:lpwstr>_Toc134012087</vt:lpwstr>
      </vt:variant>
      <vt:variant>
        <vt:i4>1966132</vt:i4>
      </vt:variant>
      <vt:variant>
        <vt:i4>248</vt:i4>
      </vt:variant>
      <vt:variant>
        <vt:i4>0</vt:i4>
      </vt:variant>
      <vt:variant>
        <vt:i4>5</vt:i4>
      </vt:variant>
      <vt:variant>
        <vt:lpwstr/>
      </vt:variant>
      <vt:variant>
        <vt:lpwstr>_Toc134012086</vt:lpwstr>
      </vt:variant>
      <vt:variant>
        <vt:i4>1966132</vt:i4>
      </vt:variant>
      <vt:variant>
        <vt:i4>242</vt:i4>
      </vt:variant>
      <vt:variant>
        <vt:i4>0</vt:i4>
      </vt:variant>
      <vt:variant>
        <vt:i4>5</vt:i4>
      </vt:variant>
      <vt:variant>
        <vt:lpwstr/>
      </vt:variant>
      <vt:variant>
        <vt:lpwstr>_Toc134012085</vt:lpwstr>
      </vt:variant>
      <vt:variant>
        <vt:i4>1966132</vt:i4>
      </vt:variant>
      <vt:variant>
        <vt:i4>236</vt:i4>
      </vt:variant>
      <vt:variant>
        <vt:i4>0</vt:i4>
      </vt:variant>
      <vt:variant>
        <vt:i4>5</vt:i4>
      </vt:variant>
      <vt:variant>
        <vt:lpwstr/>
      </vt:variant>
      <vt:variant>
        <vt:lpwstr>_Toc134012084</vt:lpwstr>
      </vt:variant>
      <vt:variant>
        <vt:i4>1966132</vt:i4>
      </vt:variant>
      <vt:variant>
        <vt:i4>230</vt:i4>
      </vt:variant>
      <vt:variant>
        <vt:i4>0</vt:i4>
      </vt:variant>
      <vt:variant>
        <vt:i4>5</vt:i4>
      </vt:variant>
      <vt:variant>
        <vt:lpwstr/>
      </vt:variant>
      <vt:variant>
        <vt:lpwstr>_Toc134012083</vt:lpwstr>
      </vt:variant>
      <vt:variant>
        <vt:i4>1966132</vt:i4>
      </vt:variant>
      <vt:variant>
        <vt:i4>224</vt:i4>
      </vt:variant>
      <vt:variant>
        <vt:i4>0</vt:i4>
      </vt:variant>
      <vt:variant>
        <vt:i4>5</vt:i4>
      </vt:variant>
      <vt:variant>
        <vt:lpwstr/>
      </vt:variant>
      <vt:variant>
        <vt:lpwstr>_Toc134012082</vt:lpwstr>
      </vt:variant>
      <vt:variant>
        <vt:i4>1966132</vt:i4>
      </vt:variant>
      <vt:variant>
        <vt:i4>218</vt:i4>
      </vt:variant>
      <vt:variant>
        <vt:i4>0</vt:i4>
      </vt:variant>
      <vt:variant>
        <vt:i4>5</vt:i4>
      </vt:variant>
      <vt:variant>
        <vt:lpwstr/>
      </vt:variant>
      <vt:variant>
        <vt:lpwstr>_Toc134012081</vt:lpwstr>
      </vt:variant>
      <vt:variant>
        <vt:i4>1966132</vt:i4>
      </vt:variant>
      <vt:variant>
        <vt:i4>212</vt:i4>
      </vt:variant>
      <vt:variant>
        <vt:i4>0</vt:i4>
      </vt:variant>
      <vt:variant>
        <vt:i4>5</vt:i4>
      </vt:variant>
      <vt:variant>
        <vt:lpwstr/>
      </vt:variant>
      <vt:variant>
        <vt:lpwstr>_Toc134012080</vt:lpwstr>
      </vt:variant>
      <vt:variant>
        <vt:i4>1114164</vt:i4>
      </vt:variant>
      <vt:variant>
        <vt:i4>206</vt:i4>
      </vt:variant>
      <vt:variant>
        <vt:i4>0</vt:i4>
      </vt:variant>
      <vt:variant>
        <vt:i4>5</vt:i4>
      </vt:variant>
      <vt:variant>
        <vt:lpwstr/>
      </vt:variant>
      <vt:variant>
        <vt:lpwstr>_Toc134012079</vt:lpwstr>
      </vt:variant>
      <vt:variant>
        <vt:i4>1114164</vt:i4>
      </vt:variant>
      <vt:variant>
        <vt:i4>200</vt:i4>
      </vt:variant>
      <vt:variant>
        <vt:i4>0</vt:i4>
      </vt:variant>
      <vt:variant>
        <vt:i4>5</vt:i4>
      </vt:variant>
      <vt:variant>
        <vt:lpwstr/>
      </vt:variant>
      <vt:variant>
        <vt:lpwstr>_Toc134012078</vt:lpwstr>
      </vt:variant>
      <vt:variant>
        <vt:i4>1114164</vt:i4>
      </vt:variant>
      <vt:variant>
        <vt:i4>194</vt:i4>
      </vt:variant>
      <vt:variant>
        <vt:i4>0</vt:i4>
      </vt:variant>
      <vt:variant>
        <vt:i4>5</vt:i4>
      </vt:variant>
      <vt:variant>
        <vt:lpwstr/>
      </vt:variant>
      <vt:variant>
        <vt:lpwstr>_Toc134012077</vt:lpwstr>
      </vt:variant>
      <vt:variant>
        <vt:i4>1114164</vt:i4>
      </vt:variant>
      <vt:variant>
        <vt:i4>188</vt:i4>
      </vt:variant>
      <vt:variant>
        <vt:i4>0</vt:i4>
      </vt:variant>
      <vt:variant>
        <vt:i4>5</vt:i4>
      </vt:variant>
      <vt:variant>
        <vt:lpwstr/>
      </vt:variant>
      <vt:variant>
        <vt:lpwstr>_Toc134012076</vt:lpwstr>
      </vt:variant>
      <vt:variant>
        <vt:i4>1114164</vt:i4>
      </vt:variant>
      <vt:variant>
        <vt:i4>182</vt:i4>
      </vt:variant>
      <vt:variant>
        <vt:i4>0</vt:i4>
      </vt:variant>
      <vt:variant>
        <vt:i4>5</vt:i4>
      </vt:variant>
      <vt:variant>
        <vt:lpwstr/>
      </vt:variant>
      <vt:variant>
        <vt:lpwstr>_Toc134012075</vt:lpwstr>
      </vt:variant>
      <vt:variant>
        <vt:i4>1114164</vt:i4>
      </vt:variant>
      <vt:variant>
        <vt:i4>176</vt:i4>
      </vt:variant>
      <vt:variant>
        <vt:i4>0</vt:i4>
      </vt:variant>
      <vt:variant>
        <vt:i4>5</vt:i4>
      </vt:variant>
      <vt:variant>
        <vt:lpwstr/>
      </vt:variant>
      <vt:variant>
        <vt:lpwstr>_Toc134012074</vt:lpwstr>
      </vt:variant>
      <vt:variant>
        <vt:i4>1114164</vt:i4>
      </vt:variant>
      <vt:variant>
        <vt:i4>170</vt:i4>
      </vt:variant>
      <vt:variant>
        <vt:i4>0</vt:i4>
      </vt:variant>
      <vt:variant>
        <vt:i4>5</vt:i4>
      </vt:variant>
      <vt:variant>
        <vt:lpwstr/>
      </vt:variant>
      <vt:variant>
        <vt:lpwstr>_Toc134012073</vt:lpwstr>
      </vt:variant>
      <vt:variant>
        <vt:i4>1114164</vt:i4>
      </vt:variant>
      <vt:variant>
        <vt:i4>164</vt:i4>
      </vt:variant>
      <vt:variant>
        <vt:i4>0</vt:i4>
      </vt:variant>
      <vt:variant>
        <vt:i4>5</vt:i4>
      </vt:variant>
      <vt:variant>
        <vt:lpwstr/>
      </vt:variant>
      <vt:variant>
        <vt:lpwstr>_Toc134012072</vt:lpwstr>
      </vt:variant>
      <vt:variant>
        <vt:i4>1114164</vt:i4>
      </vt:variant>
      <vt:variant>
        <vt:i4>158</vt:i4>
      </vt:variant>
      <vt:variant>
        <vt:i4>0</vt:i4>
      </vt:variant>
      <vt:variant>
        <vt:i4>5</vt:i4>
      </vt:variant>
      <vt:variant>
        <vt:lpwstr/>
      </vt:variant>
      <vt:variant>
        <vt:lpwstr>_Toc134012071</vt:lpwstr>
      </vt:variant>
      <vt:variant>
        <vt:i4>1114164</vt:i4>
      </vt:variant>
      <vt:variant>
        <vt:i4>152</vt:i4>
      </vt:variant>
      <vt:variant>
        <vt:i4>0</vt:i4>
      </vt:variant>
      <vt:variant>
        <vt:i4>5</vt:i4>
      </vt:variant>
      <vt:variant>
        <vt:lpwstr/>
      </vt:variant>
      <vt:variant>
        <vt:lpwstr>_Toc134012070</vt:lpwstr>
      </vt:variant>
      <vt:variant>
        <vt:i4>1048628</vt:i4>
      </vt:variant>
      <vt:variant>
        <vt:i4>146</vt:i4>
      </vt:variant>
      <vt:variant>
        <vt:i4>0</vt:i4>
      </vt:variant>
      <vt:variant>
        <vt:i4>5</vt:i4>
      </vt:variant>
      <vt:variant>
        <vt:lpwstr/>
      </vt:variant>
      <vt:variant>
        <vt:lpwstr>_Toc134012069</vt:lpwstr>
      </vt:variant>
      <vt:variant>
        <vt:i4>1048628</vt:i4>
      </vt:variant>
      <vt:variant>
        <vt:i4>140</vt:i4>
      </vt:variant>
      <vt:variant>
        <vt:i4>0</vt:i4>
      </vt:variant>
      <vt:variant>
        <vt:i4>5</vt:i4>
      </vt:variant>
      <vt:variant>
        <vt:lpwstr/>
      </vt:variant>
      <vt:variant>
        <vt:lpwstr>_Toc134012068</vt:lpwstr>
      </vt:variant>
      <vt:variant>
        <vt:i4>1048628</vt:i4>
      </vt:variant>
      <vt:variant>
        <vt:i4>134</vt:i4>
      </vt:variant>
      <vt:variant>
        <vt:i4>0</vt:i4>
      </vt:variant>
      <vt:variant>
        <vt:i4>5</vt:i4>
      </vt:variant>
      <vt:variant>
        <vt:lpwstr/>
      </vt:variant>
      <vt:variant>
        <vt:lpwstr>_Toc134012067</vt:lpwstr>
      </vt:variant>
      <vt:variant>
        <vt:i4>1048628</vt:i4>
      </vt:variant>
      <vt:variant>
        <vt:i4>128</vt:i4>
      </vt:variant>
      <vt:variant>
        <vt:i4>0</vt:i4>
      </vt:variant>
      <vt:variant>
        <vt:i4>5</vt:i4>
      </vt:variant>
      <vt:variant>
        <vt:lpwstr/>
      </vt:variant>
      <vt:variant>
        <vt:lpwstr>_Toc134012066</vt:lpwstr>
      </vt:variant>
      <vt:variant>
        <vt:i4>1048628</vt:i4>
      </vt:variant>
      <vt:variant>
        <vt:i4>122</vt:i4>
      </vt:variant>
      <vt:variant>
        <vt:i4>0</vt:i4>
      </vt:variant>
      <vt:variant>
        <vt:i4>5</vt:i4>
      </vt:variant>
      <vt:variant>
        <vt:lpwstr/>
      </vt:variant>
      <vt:variant>
        <vt:lpwstr>_Toc134012065</vt:lpwstr>
      </vt:variant>
      <vt:variant>
        <vt:i4>1048628</vt:i4>
      </vt:variant>
      <vt:variant>
        <vt:i4>116</vt:i4>
      </vt:variant>
      <vt:variant>
        <vt:i4>0</vt:i4>
      </vt:variant>
      <vt:variant>
        <vt:i4>5</vt:i4>
      </vt:variant>
      <vt:variant>
        <vt:lpwstr/>
      </vt:variant>
      <vt:variant>
        <vt:lpwstr>_Toc134012064</vt:lpwstr>
      </vt:variant>
      <vt:variant>
        <vt:i4>1048628</vt:i4>
      </vt:variant>
      <vt:variant>
        <vt:i4>110</vt:i4>
      </vt:variant>
      <vt:variant>
        <vt:i4>0</vt:i4>
      </vt:variant>
      <vt:variant>
        <vt:i4>5</vt:i4>
      </vt:variant>
      <vt:variant>
        <vt:lpwstr/>
      </vt:variant>
      <vt:variant>
        <vt:lpwstr>_Toc134012063</vt:lpwstr>
      </vt:variant>
      <vt:variant>
        <vt:i4>1048628</vt:i4>
      </vt:variant>
      <vt:variant>
        <vt:i4>104</vt:i4>
      </vt:variant>
      <vt:variant>
        <vt:i4>0</vt:i4>
      </vt:variant>
      <vt:variant>
        <vt:i4>5</vt:i4>
      </vt:variant>
      <vt:variant>
        <vt:lpwstr/>
      </vt:variant>
      <vt:variant>
        <vt:lpwstr>_Toc134012062</vt:lpwstr>
      </vt:variant>
      <vt:variant>
        <vt:i4>1048628</vt:i4>
      </vt:variant>
      <vt:variant>
        <vt:i4>98</vt:i4>
      </vt:variant>
      <vt:variant>
        <vt:i4>0</vt:i4>
      </vt:variant>
      <vt:variant>
        <vt:i4>5</vt:i4>
      </vt:variant>
      <vt:variant>
        <vt:lpwstr/>
      </vt:variant>
      <vt:variant>
        <vt:lpwstr>_Toc134012061</vt:lpwstr>
      </vt:variant>
      <vt:variant>
        <vt:i4>1048628</vt:i4>
      </vt:variant>
      <vt:variant>
        <vt:i4>92</vt:i4>
      </vt:variant>
      <vt:variant>
        <vt:i4>0</vt:i4>
      </vt:variant>
      <vt:variant>
        <vt:i4>5</vt:i4>
      </vt:variant>
      <vt:variant>
        <vt:lpwstr/>
      </vt:variant>
      <vt:variant>
        <vt:lpwstr>_Toc134012060</vt:lpwstr>
      </vt:variant>
      <vt:variant>
        <vt:i4>1245236</vt:i4>
      </vt:variant>
      <vt:variant>
        <vt:i4>86</vt:i4>
      </vt:variant>
      <vt:variant>
        <vt:i4>0</vt:i4>
      </vt:variant>
      <vt:variant>
        <vt:i4>5</vt:i4>
      </vt:variant>
      <vt:variant>
        <vt:lpwstr/>
      </vt:variant>
      <vt:variant>
        <vt:lpwstr>_Toc134012059</vt:lpwstr>
      </vt:variant>
      <vt:variant>
        <vt:i4>1245236</vt:i4>
      </vt:variant>
      <vt:variant>
        <vt:i4>80</vt:i4>
      </vt:variant>
      <vt:variant>
        <vt:i4>0</vt:i4>
      </vt:variant>
      <vt:variant>
        <vt:i4>5</vt:i4>
      </vt:variant>
      <vt:variant>
        <vt:lpwstr/>
      </vt:variant>
      <vt:variant>
        <vt:lpwstr>_Toc134012058</vt:lpwstr>
      </vt:variant>
      <vt:variant>
        <vt:i4>1245236</vt:i4>
      </vt:variant>
      <vt:variant>
        <vt:i4>74</vt:i4>
      </vt:variant>
      <vt:variant>
        <vt:i4>0</vt:i4>
      </vt:variant>
      <vt:variant>
        <vt:i4>5</vt:i4>
      </vt:variant>
      <vt:variant>
        <vt:lpwstr/>
      </vt:variant>
      <vt:variant>
        <vt:lpwstr>_Toc134012057</vt:lpwstr>
      </vt:variant>
      <vt:variant>
        <vt:i4>1245236</vt:i4>
      </vt:variant>
      <vt:variant>
        <vt:i4>68</vt:i4>
      </vt:variant>
      <vt:variant>
        <vt:i4>0</vt:i4>
      </vt:variant>
      <vt:variant>
        <vt:i4>5</vt:i4>
      </vt:variant>
      <vt:variant>
        <vt:lpwstr/>
      </vt:variant>
      <vt:variant>
        <vt:lpwstr>_Toc134012056</vt:lpwstr>
      </vt:variant>
      <vt:variant>
        <vt:i4>1245236</vt:i4>
      </vt:variant>
      <vt:variant>
        <vt:i4>62</vt:i4>
      </vt:variant>
      <vt:variant>
        <vt:i4>0</vt:i4>
      </vt:variant>
      <vt:variant>
        <vt:i4>5</vt:i4>
      </vt:variant>
      <vt:variant>
        <vt:lpwstr/>
      </vt:variant>
      <vt:variant>
        <vt:lpwstr>_Toc134012055</vt:lpwstr>
      </vt:variant>
      <vt:variant>
        <vt:i4>1245236</vt:i4>
      </vt:variant>
      <vt:variant>
        <vt:i4>56</vt:i4>
      </vt:variant>
      <vt:variant>
        <vt:i4>0</vt:i4>
      </vt:variant>
      <vt:variant>
        <vt:i4>5</vt:i4>
      </vt:variant>
      <vt:variant>
        <vt:lpwstr/>
      </vt:variant>
      <vt:variant>
        <vt:lpwstr>_Toc134012054</vt:lpwstr>
      </vt:variant>
      <vt:variant>
        <vt:i4>1245236</vt:i4>
      </vt:variant>
      <vt:variant>
        <vt:i4>50</vt:i4>
      </vt:variant>
      <vt:variant>
        <vt:i4>0</vt:i4>
      </vt:variant>
      <vt:variant>
        <vt:i4>5</vt:i4>
      </vt:variant>
      <vt:variant>
        <vt:lpwstr/>
      </vt:variant>
      <vt:variant>
        <vt:lpwstr>_Toc134012053</vt:lpwstr>
      </vt:variant>
      <vt:variant>
        <vt:i4>1245236</vt:i4>
      </vt:variant>
      <vt:variant>
        <vt:i4>44</vt:i4>
      </vt:variant>
      <vt:variant>
        <vt:i4>0</vt:i4>
      </vt:variant>
      <vt:variant>
        <vt:i4>5</vt:i4>
      </vt:variant>
      <vt:variant>
        <vt:lpwstr/>
      </vt:variant>
      <vt:variant>
        <vt:lpwstr>_Toc134012052</vt:lpwstr>
      </vt:variant>
      <vt:variant>
        <vt:i4>1245236</vt:i4>
      </vt:variant>
      <vt:variant>
        <vt:i4>38</vt:i4>
      </vt:variant>
      <vt:variant>
        <vt:i4>0</vt:i4>
      </vt:variant>
      <vt:variant>
        <vt:i4>5</vt:i4>
      </vt:variant>
      <vt:variant>
        <vt:lpwstr/>
      </vt:variant>
      <vt:variant>
        <vt:lpwstr>_Toc134012051</vt:lpwstr>
      </vt:variant>
      <vt:variant>
        <vt:i4>1245236</vt:i4>
      </vt:variant>
      <vt:variant>
        <vt:i4>32</vt:i4>
      </vt:variant>
      <vt:variant>
        <vt:i4>0</vt:i4>
      </vt:variant>
      <vt:variant>
        <vt:i4>5</vt:i4>
      </vt:variant>
      <vt:variant>
        <vt:lpwstr/>
      </vt:variant>
      <vt:variant>
        <vt:lpwstr>_Toc134012050</vt:lpwstr>
      </vt:variant>
      <vt:variant>
        <vt:i4>1179700</vt:i4>
      </vt:variant>
      <vt:variant>
        <vt:i4>26</vt:i4>
      </vt:variant>
      <vt:variant>
        <vt:i4>0</vt:i4>
      </vt:variant>
      <vt:variant>
        <vt:i4>5</vt:i4>
      </vt:variant>
      <vt:variant>
        <vt:lpwstr/>
      </vt:variant>
      <vt:variant>
        <vt:lpwstr>_Toc134012049</vt:lpwstr>
      </vt:variant>
      <vt:variant>
        <vt:i4>1179700</vt:i4>
      </vt:variant>
      <vt:variant>
        <vt:i4>20</vt:i4>
      </vt:variant>
      <vt:variant>
        <vt:i4>0</vt:i4>
      </vt:variant>
      <vt:variant>
        <vt:i4>5</vt:i4>
      </vt:variant>
      <vt:variant>
        <vt:lpwstr/>
      </vt:variant>
      <vt:variant>
        <vt:lpwstr>_Toc134012048</vt:lpwstr>
      </vt:variant>
      <vt:variant>
        <vt:i4>1179700</vt:i4>
      </vt:variant>
      <vt:variant>
        <vt:i4>14</vt:i4>
      </vt:variant>
      <vt:variant>
        <vt:i4>0</vt:i4>
      </vt:variant>
      <vt:variant>
        <vt:i4>5</vt:i4>
      </vt:variant>
      <vt:variant>
        <vt:lpwstr/>
      </vt:variant>
      <vt:variant>
        <vt:lpwstr>_Toc134012047</vt:lpwstr>
      </vt:variant>
      <vt:variant>
        <vt:i4>1179700</vt:i4>
      </vt:variant>
      <vt:variant>
        <vt:i4>8</vt:i4>
      </vt:variant>
      <vt:variant>
        <vt:i4>0</vt:i4>
      </vt:variant>
      <vt:variant>
        <vt:i4>5</vt:i4>
      </vt:variant>
      <vt:variant>
        <vt:lpwstr/>
      </vt:variant>
      <vt:variant>
        <vt:lpwstr>_Toc134012046</vt:lpwstr>
      </vt:variant>
      <vt:variant>
        <vt:i4>1179700</vt:i4>
      </vt:variant>
      <vt:variant>
        <vt:i4>2</vt:i4>
      </vt:variant>
      <vt:variant>
        <vt:i4>0</vt:i4>
      </vt:variant>
      <vt:variant>
        <vt:i4>5</vt:i4>
      </vt:variant>
      <vt:variant>
        <vt:lpwstr/>
      </vt:variant>
      <vt:variant>
        <vt:lpwstr>_Toc134012045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Atlantic Salmon Recovery &amp; conservation plan for the west river watershed</dc:title>
  <dc:subject>Antigonish Rivers Association</dc:subject>
  <dc:creator>User</dc:creator>
  <cp:keywords/>
  <dc:description/>
  <cp:lastModifiedBy>Allison White</cp:lastModifiedBy>
  <cp:revision>5</cp:revision>
  <cp:lastPrinted>2023-07-31T14:12:00Z</cp:lastPrinted>
  <dcterms:created xsi:type="dcterms:W3CDTF">2023-05-08T21:05:00Z</dcterms:created>
  <dcterms:modified xsi:type="dcterms:W3CDTF">2023-07-31T14:12:00Z</dcterms:modified>
</cp:coreProperties>
</file>